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84" w:rsidRDefault="00D02384" w:rsidP="00BB1B28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60"/>
          <w:szCs w:val="60"/>
          <w:lang w:eastAsia="fr-CA"/>
        </w:rPr>
      </w:pPr>
    </w:p>
    <w:p w:rsidR="00876563" w:rsidRPr="00D50345" w:rsidRDefault="006A1549" w:rsidP="00BB1B28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48"/>
          <w:szCs w:val="48"/>
          <w:lang w:eastAsia="fr-CA"/>
        </w:rPr>
      </w:pPr>
      <w:r w:rsidRPr="00D50345">
        <w:rPr>
          <w:rFonts w:asciiTheme="minorHAnsi" w:hAnsiTheme="minorHAnsi" w:cstheme="minorHAnsi"/>
          <w:b/>
          <w:bCs/>
          <w:color w:val="000000"/>
          <w:sz w:val="48"/>
          <w:szCs w:val="48"/>
          <w:lang w:eastAsia="fr-CA"/>
        </w:rPr>
        <w:t>POLITIQUE D’</w:t>
      </w:r>
      <w:r w:rsidR="00BB1B28" w:rsidRPr="00D50345">
        <w:rPr>
          <w:rFonts w:asciiTheme="minorHAnsi" w:hAnsiTheme="minorHAnsi" w:cstheme="minorHAnsi"/>
          <w:b/>
          <w:bCs/>
          <w:color w:val="000000"/>
          <w:sz w:val="48"/>
          <w:szCs w:val="48"/>
          <w:lang w:eastAsia="fr-CA"/>
        </w:rPr>
        <w:t xml:space="preserve">AFFILIATION </w:t>
      </w:r>
    </w:p>
    <w:p w:rsidR="00BB1B28" w:rsidRPr="00D50345" w:rsidRDefault="001D7F3D" w:rsidP="00BB1B28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17"/>
          <w:szCs w:val="17"/>
          <w:lang w:eastAsia="fr-CA"/>
        </w:rPr>
      </w:pPr>
      <w:r w:rsidRPr="00D50345">
        <w:rPr>
          <w:rFonts w:asciiTheme="minorHAnsi" w:hAnsiTheme="minorHAnsi" w:cstheme="minorHAnsi"/>
          <w:b/>
          <w:bCs/>
          <w:color w:val="000000"/>
          <w:sz w:val="48"/>
          <w:szCs w:val="48"/>
          <w:lang w:eastAsia="fr-CA"/>
        </w:rPr>
        <w:t>S</w:t>
      </w:r>
      <w:r w:rsidR="00876563" w:rsidRPr="00D50345">
        <w:rPr>
          <w:rFonts w:asciiTheme="minorHAnsi" w:hAnsiTheme="minorHAnsi" w:cstheme="minorHAnsi"/>
          <w:b/>
          <w:bCs/>
          <w:color w:val="000000"/>
          <w:sz w:val="48"/>
          <w:szCs w:val="48"/>
          <w:lang w:eastAsia="fr-CA"/>
        </w:rPr>
        <w:t xml:space="preserve">aison </w:t>
      </w:r>
      <w:r w:rsidR="0053199C">
        <w:rPr>
          <w:rFonts w:asciiTheme="minorHAnsi" w:hAnsiTheme="minorHAnsi" w:cstheme="minorHAnsi"/>
          <w:b/>
          <w:bCs/>
          <w:color w:val="000000"/>
          <w:sz w:val="48"/>
          <w:szCs w:val="48"/>
          <w:lang w:eastAsia="fr-CA"/>
        </w:rPr>
        <w:t>2021-2022</w:t>
      </w:r>
      <w:r w:rsidR="00054540">
        <w:rPr>
          <w:rFonts w:asciiTheme="minorHAnsi" w:eastAsia="Times New Roman" w:hAnsiTheme="minorHAnsi" w:cstheme="minorHAnsi"/>
          <w:noProof/>
          <w:color w:val="000000"/>
          <w:sz w:val="17"/>
          <w:szCs w:val="17"/>
          <w:lang w:eastAsia="fr-CA"/>
        </w:rPr>
        <w:pict>
          <v:rect id="_x0000_i1025" alt="" style="width:6in;height:2.25pt;mso-width-percent:0;mso-height-percent:0;mso-width-percent:0;mso-height-percent:0" o:hralign="center" o:hrstd="t" o:hr="t" fillcolor="#a0a0a0" stroked="f"/>
        </w:pict>
      </w:r>
    </w:p>
    <w:p w:rsidR="006A1549" w:rsidRPr="00D50345" w:rsidRDefault="006A1549" w:rsidP="00394756">
      <w:pPr>
        <w:shd w:val="clear" w:color="auto" w:fill="FFFFFF"/>
        <w:rPr>
          <w:rFonts w:asciiTheme="minorHAnsi" w:hAnsiTheme="minorHAnsi" w:cstheme="minorHAnsi"/>
          <w:b/>
          <w:i/>
          <w:color w:val="000000"/>
          <w:sz w:val="20"/>
          <w:szCs w:val="20"/>
          <w:u w:val="single"/>
          <w:lang w:eastAsia="fr-CA"/>
        </w:rPr>
      </w:pPr>
    </w:p>
    <w:p w:rsidR="00371D34" w:rsidRPr="00D50345" w:rsidRDefault="00371D34" w:rsidP="00D50345">
      <w:pPr>
        <w:shd w:val="clear" w:color="auto" w:fill="FFFFFF"/>
        <w:ind w:left="-567" w:right="-716"/>
        <w:jc w:val="both"/>
        <w:rPr>
          <w:rFonts w:asciiTheme="minorHAnsi" w:hAnsiTheme="minorHAnsi" w:cstheme="minorHAnsi"/>
          <w:color w:val="000000"/>
          <w:sz w:val="20"/>
          <w:szCs w:val="20"/>
          <w:lang w:eastAsia="fr-CA"/>
        </w:rPr>
      </w:pPr>
    </w:p>
    <w:p w:rsidR="00D50345" w:rsidRPr="00D50345" w:rsidRDefault="00D50345" w:rsidP="00D50345">
      <w:pPr>
        <w:shd w:val="clear" w:color="auto" w:fill="FFFFFF"/>
        <w:ind w:left="-567" w:right="-71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CA"/>
        </w:rPr>
      </w:pPr>
      <w:r w:rsidRPr="00D50345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CA"/>
        </w:rPr>
        <w:t>Préambule</w:t>
      </w:r>
    </w:p>
    <w:p w:rsidR="00D50345" w:rsidRDefault="00D50345" w:rsidP="00D50345">
      <w:pPr>
        <w:shd w:val="clear" w:color="auto" w:fill="FFFFFF"/>
        <w:ind w:left="-567" w:right="-716"/>
        <w:jc w:val="both"/>
        <w:rPr>
          <w:rFonts w:asciiTheme="minorHAnsi" w:hAnsiTheme="minorHAnsi" w:cstheme="minorHAnsi"/>
          <w:color w:val="000000"/>
          <w:sz w:val="24"/>
          <w:szCs w:val="24"/>
          <w:lang w:eastAsia="fr-CA"/>
        </w:rPr>
      </w:pPr>
    </w:p>
    <w:p w:rsidR="00633868" w:rsidRPr="00D50345" w:rsidRDefault="000D1112" w:rsidP="00D50345">
      <w:pPr>
        <w:shd w:val="clear" w:color="auto" w:fill="FFFFFF"/>
        <w:ind w:left="-567" w:right="-716"/>
        <w:jc w:val="both"/>
        <w:rPr>
          <w:rFonts w:asciiTheme="minorHAnsi" w:hAnsiTheme="minorHAnsi" w:cstheme="minorHAnsi"/>
          <w:color w:val="000000"/>
          <w:sz w:val="24"/>
          <w:szCs w:val="24"/>
          <w:lang w:eastAsia="fr-CA"/>
        </w:rPr>
      </w:pPr>
      <w:r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>En vertu des règlements généraux de Curling Québec (CQ), l</w:t>
      </w:r>
      <w:r w:rsidR="00633868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a </w:t>
      </w:r>
      <w:r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présente </w:t>
      </w:r>
      <w:r w:rsidR="00633868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politique a pour objet de clarifier les étapes nécessaires </w:t>
      </w:r>
      <w:r w:rsidR="00C62AEE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au processus d’affiliation </w:t>
      </w:r>
      <w:r w:rsidR="00633868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>de ses membres</w:t>
      </w:r>
      <w:r w:rsidR="00C62AEE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, </w:t>
      </w:r>
      <w:r w:rsidR="004255B5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>afin de</w:t>
      </w:r>
      <w:r w:rsidR="00633868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 leur donner </w:t>
      </w:r>
      <w:r w:rsidR="00C62AEE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plein </w:t>
      </w:r>
      <w:r w:rsidR="00633868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>droit</w:t>
      </w:r>
      <w:r w:rsidR="00C62AEE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 à ses</w:t>
      </w:r>
      <w:r w:rsidR="00633868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 programmes et services</w:t>
      </w:r>
      <w:r w:rsidR="00C62AEE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>.</w:t>
      </w:r>
    </w:p>
    <w:p w:rsidR="00633868" w:rsidRDefault="00633868" w:rsidP="00D50345">
      <w:pPr>
        <w:shd w:val="clear" w:color="auto" w:fill="FFFFFF"/>
        <w:ind w:left="-567" w:right="-716"/>
        <w:jc w:val="both"/>
        <w:rPr>
          <w:rFonts w:asciiTheme="minorHAnsi" w:hAnsiTheme="minorHAnsi" w:cstheme="minorHAnsi"/>
          <w:color w:val="000000"/>
          <w:sz w:val="24"/>
          <w:szCs w:val="24"/>
          <w:lang w:eastAsia="fr-CA"/>
        </w:rPr>
      </w:pPr>
    </w:p>
    <w:p w:rsidR="00D50345" w:rsidRDefault="00D50345" w:rsidP="00D50345">
      <w:pPr>
        <w:shd w:val="clear" w:color="auto" w:fill="FFFFFF"/>
        <w:ind w:left="-567" w:right="-71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CA"/>
        </w:rPr>
      </w:pPr>
    </w:p>
    <w:p w:rsidR="00D50345" w:rsidRPr="00D50345" w:rsidRDefault="00D50345" w:rsidP="00D50345">
      <w:pPr>
        <w:shd w:val="clear" w:color="auto" w:fill="FFFFFF"/>
        <w:ind w:left="-567" w:right="-71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CA"/>
        </w:rPr>
      </w:pPr>
      <w:r w:rsidRPr="00D50345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CA"/>
        </w:rPr>
        <w:t>Processus d’affiliation</w:t>
      </w:r>
    </w:p>
    <w:p w:rsidR="00D50345" w:rsidRPr="00D50345" w:rsidRDefault="00D50345" w:rsidP="00D50345">
      <w:pPr>
        <w:shd w:val="clear" w:color="auto" w:fill="FFFFFF"/>
        <w:ind w:left="-567" w:right="-716"/>
        <w:jc w:val="both"/>
        <w:rPr>
          <w:rFonts w:asciiTheme="minorHAnsi" w:hAnsiTheme="minorHAnsi" w:cstheme="minorHAnsi"/>
          <w:color w:val="000000"/>
          <w:sz w:val="24"/>
          <w:szCs w:val="24"/>
          <w:lang w:eastAsia="fr-CA"/>
        </w:rPr>
      </w:pPr>
    </w:p>
    <w:p w:rsidR="00633868" w:rsidRPr="00D50345" w:rsidRDefault="006A1549" w:rsidP="00D50345">
      <w:pPr>
        <w:shd w:val="clear" w:color="auto" w:fill="FFFFFF"/>
        <w:ind w:left="-567" w:right="-716"/>
        <w:jc w:val="both"/>
        <w:rPr>
          <w:rFonts w:asciiTheme="minorHAnsi" w:hAnsiTheme="minorHAnsi" w:cstheme="minorHAnsi"/>
          <w:color w:val="000000"/>
          <w:sz w:val="24"/>
          <w:szCs w:val="24"/>
          <w:lang w:eastAsia="fr-CA"/>
        </w:rPr>
      </w:pPr>
      <w:r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Pour </w:t>
      </w:r>
      <w:r w:rsidR="004255B5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>devenir membre de la fédération</w:t>
      </w:r>
      <w:r w:rsidR="00C62AEE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 xml:space="preserve"> </w:t>
      </w:r>
      <w:r w:rsidR="00C62AEE" w:rsidRPr="00D50345">
        <w:rPr>
          <w:rFonts w:asciiTheme="minorHAnsi" w:hAnsiTheme="minorHAnsi" w:cstheme="minorHAnsi"/>
          <w:sz w:val="24"/>
          <w:szCs w:val="24"/>
        </w:rPr>
        <w:t>un club de curling doit</w:t>
      </w:r>
      <w:r w:rsidR="00633868" w:rsidRPr="00D50345">
        <w:rPr>
          <w:rFonts w:asciiTheme="minorHAnsi" w:hAnsiTheme="minorHAnsi" w:cstheme="minorHAnsi"/>
          <w:color w:val="000000"/>
          <w:sz w:val="24"/>
          <w:szCs w:val="24"/>
          <w:lang w:eastAsia="fr-CA"/>
        </w:rPr>
        <w:t>:</w:t>
      </w:r>
    </w:p>
    <w:p w:rsidR="004255B5" w:rsidRPr="00D50345" w:rsidRDefault="00C62AEE" w:rsidP="00D50345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-716"/>
        <w:jc w:val="both"/>
        <w:rPr>
          <w:rFonts w:cstheme="minorHAnsi"/>
          <w:color w:val="000000" w:themeColor="text1"/>
          <w:sz w:val="24"/>
          <w:szCs w:val="24"/>
        </w:rPr>
      </w:pPr>
      <w:r w:rsidRPr="00D50345">
        <w:rPr>
          <w:rFonts w:cstheme="minorHAnsi"/>
          <w:color w:val="000000" w:themeColor="text1"/>
          <w:sz w:val="24"/>
          <w:szCs w:val="24"/>
        </w:rPr>
        <w:t>S</w:t>
      </w:r>
      <w:r w:rsidR="000D1112" w:rsidRPr="00D50345">
        <w:rPr>
          <w:rFonts w:cstheme="minorHAnsi"/>
          <w:color w:val="000000" w:themeColor="text1"/>
          <w:sz w:val="24"/>
          <w:szCs w:val="24"/>
        </w:rPr>
        <w:t>i</w:t>
      </w:r>
      <w:r w:rsidR="004255B5" w:rsidRPr="00D50345">
        <w:rPr>
          <w:rFonts w:cstheme="minorHAnsi"/>
          <w:color w:val="000000" w:themeColor="text1"/>
          <w:sz w:val="24"/>
          <w:szCs w:val="24"/>
        </w:rPr>
        <w:t>gnifier son intention en complétant le formulaire d’affiliation* prévu à cet effet.</w:t>
      </w:r>
    </w:p>
    <w:p w:rsidR="00633868" w:rsidRPr="00D50345" w:rsidRDefault="0053199C" w:rsidP="00D50345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right="-71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Exceptionnellement et ce, pour une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2</w:t>
      </w:r>
      <w:r w:rsidRPr="0053199C">
        <w:rPr>
          <w:rFonts w:cstheme="minorHAnsi"/>
          <w:color w:val="000000" w:themeColor="text1"/>
          <w:sz w:val="24"/>
          <w:szCs w:val="24"/>
          <w:vertAlign w:val="superscript"/>
        </w:rPr>
        <w:t>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année consécutive, les clubs </w:t>
      </w:r>
      <w:r w:rsidRPr="0053199C">
        <w:rPr>
          <w:rFonts w:cstheme="minorHAnsi"/>
          <w:b/>
          <w:color w:val="000000" w:themeColor="text1"/>
          <w:sz w:val="24"/>
          <w:szCs w:val="24"/>
        </w:rPr>
        <w:t>ont congé</w:t>
      </w:r>
      <w:r>
        <w:rPr>
          <w:rFonts w:cstheme="minorHAnsi"/>
          <w:color w:val="000000" w:themeColor="text1"/>
          <w:sz w:val="24"/>
          <w:szCs w:val="24"/>
        </w:rPr>
        <w:t xml:space="preserve"> des </w:t>
      </w:r>
      <w:r w:rsidR="00633868" w:rsidRPr="00D50345">
        <w:rPr>
          <w:rFonts w:cstheme="minorHAnsi"/>
          <w:color w:val="000000" w:themeColor="text1"/>
          <w:sz w:val="24"/>
          <w:szCs w:val="24"/>
        </w:rPr>
        <w:t xml:space="preserve">droits d’affiliation </w:t>
      </w:r>
      <w:r w:rsidR="00633868" w:rsidRPr="00D50345">
        <w:rPr>
          <w:rFonts w:cstheme="minorHAnsi"/>
          <w:color w:val="000000" w:themeColor="text1"/>
          <w:sz w:val="24"/>
          <w:szCs w:val="24"/>
          <w:lang w:eastAsia="fr-CA"/>
        </w:rPr>
        <w:t>de 400$ (459,90$ taxes inc</w:t>
      </w:r>
      <w:r>
        <w:rPr>
          <w:rFonts w:cstheme="minorHAnsi"/>
          <w:color w:val="000000" w:themeColor="text1"/>
          <w:sz w:val="24"/>
          <w:szCs w:val="24"/>
          <w:lang w:eastAsia="fr-CA"/>
        </w:rPr>
        <w:t xml:space="preserve">luses). Les clubs n’ont donc pas à payer ces frais de 400$ encore cette saison-ci dû à la 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fr-CA"/>
        </w:rPr>
        <w:t>Covid</w:t>
      </w:r>
      <w:proofErr w:type="spellEnd"/>
      <w:r>
        <w:rPr>
          <w:rFonts w:cstheme="minorHAnsi"/>
          <w:color w:val="000000" w:themeColor="text1"/>
          <w:sz w:val="24"/>
          <w:szCs w:val="24"/>
          <w:lang w:eastAsia="fr-CA"/>
        </w:rPr>
        <w:t>-19</w:t>
      </w:r>
    </w:p>
    <w:p w:rsidR="004255B5" w:rsidRPr="00D50345" w:rsidRDefault="00993642" w:rsidP="00D50345">
      <w:pPr>
        <w:pStyle w:val="Paragraphedeliste"/>
        <w:numPr>
          <w:ilvl w:val="0"/>
          <w:numId w:val="5"/>
        </w:numPr>
        <w:spacing w:after="0" w:line="240" w:lineRule="auto"/>
        <w:ind w:right="-716"/>
        <w:jc w:val="both"/>
        <w:rPr>
          <w:rFonts w:cstheme="minorHAnsi"/>
          <w:color w:val="000000" w:themeColor="text1"/>
          <w:sz w:val="24"/>
          <w:szCs w:val="24"/>
        </w:rPr>
      </w:pPr>
      <w:r w:rsidRPr="00D50345">
        <w:rPr>
          <w:rFonts w:cstheme="minorHAnsi"/>
          <w:color w:val="000000" w:themeColor="text1"/>
          <w:sz w:val="24"/>
          <w:szCs w:val="24"/>
          <w:lang w:eastAsia="fr-CA"/>
        </w:rPr>
        <w:t xml:space="preserve">Dresser la liste exacte de ses pratiquants réguliers (Adultes et </w:t>
      </w:r>
      <w:bookmarkStart w:id="0" w:name="_GoBack"/>
      <w:bookmarkEnd w:id="0"/>
      <w:r w:rsidRPr="00D50345">
        <w:rPr>
          <w:rFonts w:cstheme="minorHAnsi"/>
          <w:color w:val="000000" w:themeColor="text1"/>
          <w:sz w:val="24"/>
          <w:szCs w:val="24"/>
          <w:lang w:eastAsia="fr-CA"/>
        </w:rPr>
        <w:t>Juniors) à l’aide du</w:t>
      </w:r>
      <w:r w:rsidR="004255B5" w:rsidRPr="00D50345">
        <w:rPr>
          <w:rFonts w:cstheme="minorHAnsi"/>
          <w:color w:val="000000" w:themeColor="text1"/>
          <w:sz w:val="24"/>
          <w:szCs w:val="24"/>
          <w:lang w:eastAsia="fr-CA"/>
        </w:rPr>
        <w:t xml:space="preserve"> fichier électronique fourni par CQ et retourner </w:t>
      </w:r>
      <w:r w:rsidR="000D1112" w:rsidRPr="00D50345">
        <w:rPr>
          <w:rFonts w:cstheme="minorHAnsi"/>
          <w:color w:val="000000" w:themeColor="text1"/>
          <w:sz w:val="24"/>
          <w:szCs w:val="24"/>
          <w:lang w:eastAsia="fr-CA"/>
        </w:rPr>
        <w:t xml:space="preserve">cette liste </w:t>
      </w:r>
      <w:r w:rsidRPr="00D50345">
        <w:rPr>
          <w:rFonts w:cstheme="minorHAnsi"/>
          <w:color w:val="000000" w:themeColor="text1"/>
          <w:sz w:val="24"/>
          <w:szCs w:val="24"/>
          <w:lang w:eastAsia="fr-CA"/>
        </w:rPr>
        <w:t>à CQ</w:t>
      </w:r>
      <w:r w:rsidR="004255B5" w:rsidRPr="00D50345">
        <w:rPr>
          <w:rFonts w:cstheme="minorHAnsi"/>
          <w:color w:val="000000" w:themeColor="text1"/>
          <w:sz w:val="24"/>
          <w:szCs w:val="24"/>
          <w:lang w:eastAsia="fr-CA"/>
        </w:rPr>
        <w:t xml:space="preserve"> avant le 1</w:t>
      </w:r>
      <w:r w:rsidR="004255B5" w:rsidRPr="00D50345">
        <w:rPr>
          <w:rFonts w:cstheme="minorHAnsi"/>
          <w:color w:val="000000" w:themeColor="text1"/>
          <w:sz w:val="24"/>
          <w:szCs w:val="24"/>
          <w:vertAlign w:val="superscript"/>
          <w:lang w:eastAsia="fr-CA"/>
        </w:rPr>
        <w:t>er</w:t>
      </w:r>
      <w:r w:rsidR="0053199C">
        <w:rPr>
          <w:rFonts w:cstheme="minorHAnsi"/>
          <w:color w:val="000000" w:themeColor="text1"/>
          <w:sz w:val="24"/>
          <w:szCs w:val="24"/>
          <w:lang w:eastAsia="fr-CA"/>
        </w:rPr>
        <w:t xml:space="preserve"> décembre 2021</w:t>
      </w:r>
      <w:r w:rsidRPr="00D50345">
        <w:rPr>
          <w:rFonts w:cstheme="minorHAnsi"/>
          <w:color w:val="000000" w:themeColor="text1"/>
          <w:sz w:val="24"/>
          <w:szCs w:val="24"/>
          <w:lang w:eastAsia="fr-CA"/>
        </w:rPr>
        <w:t>.</w:t>
      </w:r>
    </w:p>
    <w:p w:rsidR="000E29C6" w:rsidRDefault="00633868" w:rsidP="000E29C6">
      <w:pPr>
        <w:pStyle w:val="Paragraphedeliste"/>
        <w:numPr>
          <w:ilvl w:val="0"/>
          <w:numId w:val="5"/>
        </w:numPr>
        <w:spacing w:after="0" w:line="240" w:lineRule="auto"/>
        <w:ind w:right="-716"/>
        <w:jc w:val="both"/>
        <w:rPr>
          <w:rFonts w:cstheme="minorHAnsi"/>
          <w:color w:val="000000" w:themeColor="text1"/>
          <w:sz w:val="24"/>
          <w:szCs w:val="24"/>
        </w:rPr>
      </w:pPr>
      <w:r w:rsidRPr="00D50345">
        <w:rPr>
          <w:rFonts w:cstheme="minorHAnsi"/>
          <w:color w:val="000000" w:themeColor="text1"/>
          <w:sz w:val="24"/>
          <w:szCs w:val="24"/>
        </w:rPr>
        <w:t xml:space="preserve">Percevoir les droits d’affiliation de </w:t>
      </w:r>
      <w:r w:rsidR="004255B5" w:rsidRPr="00D50345">
        <w:rPr>
          <w:rFonts w:cstheme="minorHAnsi"/>
          <w:color w:val="000000" w:themeColor="text1"/>
          <w:sz w:val="24"/>
          <w:szCs w:val="24"/>
        </w:rPr>
        <w:t xml:space="preserve">chacun de </w:t>
      </w:r>
      <w:r w:rsidRPr="00D50345">
        <w:rPr>
          <w:rFonts w:cstheme="minorHAnsi"/>
          <w:color w:val="000000" w:themeColor="text1"/>
          <w:sz w:val="24"/>
          <w:szCs w:val="24"/>
        </w:rPr>
        <w:t>ses</w:t>
      </w:r>
      <w:proofErr w:type="gramStart"/>
      <w:r w:rsidRPr="00D50345">
        <w:rPr>
          <w:rFonts w:cstheme="minorHAnsi"/>
          <w:color w:val="000000" w:themeColor="text1"/>
          <w:sz w:val="24"/>
          <w:szCs w:val="24"/>
        </w:rPr>
        <w:t xml:space="preserve"> «Pratiquants</w:t>
      </w:r>
      <w:proofErr w:type="gramEnd"/>
      <w:r w:rsidRPr="00D50345">
        <w:rPr>
          <w:rFonts w:cstheme="minorHAnsi"/>
          <w:color w:val="000000" w:themeColor="text1"/>
          <w:sz w:val="24"/>
          <w:szCs w:val="24"/>
        </w:rPr>
        <w:t xml:space="preserve"> réguliers</w:t>
      </w:r>
      <w:r w:rsidR="004255B5" w:rsidRPr="00D50345">
        <w:rPr>
          <w:rFonts w:cstheme="minorHAnsi"/>
          <w:color w:val="000000" w:themeColor="text1"/>
          <w:sz w:val="24"/>
          <w:szCs w:val="24"/>
        </w:rPr>
        <w:t xml:space="preserve">» soit </w:t>
      </w:r>
      <w:r w:rsidRPr="00D50345">
        <w:rPr>
          <w:rFonts w:cstheme="minorHAnsi"/>
          <w:color w:val="000000" w:themeColor="text1"/>
          <w:sz w:val="24"/>
          <w:szCs w:val="24"/>
          <w:lang w:eastAsia="fr-CA"/>
        </w:rPr>
        <w:t xml:space="preserve">21.74$ (25$ taxes incluses) </w:t>
      </w:r>
      <w:r w:rsidR="004255B5" w:rsidRPr="00D50345">
        <w:rPr>
          <w:rFonts w:cstheme="minorHAnsi"/>
          <w:color w:val="000000" w:themeColor="text1"/>
          <w:sz w:val="24"/>
          <w:szCs w:val="24"/>
          <w:lang w:eastAsia="fr-CA"/>
        </w:rPr>
        <w:t xml:space="preserve">pour les </w:t>
      </w:r>
      <w:r w:rsidR="000D1112" w:rsidRPr="00D50345">
        <w:rPr>
          <w:rFonts w:cstheme="minorHAnsi"/>
          <w:color w:val="000000" w:themeColor="text1"/>
          <w:sz w:val="24"/>
          <w:szCs w:val="24"/>
          <w:lang w:eastAsia="fr-CA"/>
        </w:rPr>
        <w:t>«</w:t>
      </w:r>
      <w:r w:rsidR="004255B5" w:rsidRPr="00D50345">
        <w:rPr>
          <w:rFonts w:cstheme="minorHAnsi"/>
          <w:color w:val="000000" w:themeColor="text1"/>
          <w:sz w:val="24"/>
          <w:szCs w:val="24"/>
          <w:lang w:eastAsia="fr-CA"/>
        </w:rPr>
        <w:t>Adultes</w:t>
      </w:r>
      <w:r w:rsidR="000D1112" w:rsidRPr="00D50345">
        <w:rPr>
          <w:rFonts w:cstheme="minorHAnsi"/>
          <w:color w:val="000000" w:themeColor="text1"/>
          <w:sz w:val="24"/>
          <w:szCs w:val="24"/>
          <w:lang w:eastAsia="fr-CA"/>
        </w:rPr>
        <w:t>»</w:t>
      </w:r>
      <w:r w:rsidR="004255B5" w:rsidRPr="00D50345">
        <w:rPr>
          <w:rFonts w:cstheme="minorHAnsi"/>
          <w:color w:val="000000" w:themeColor="text1"/>
          <w:sz w:val="24"/>
          <w:szCs w:val="24"/>
          <w:lang w:eastAsia="fr-CA"/>
        </w:rPr>
        <w:t xml:space="preserve"> </w:t>
      </w:r>
      <w:r w:rsidRPr="00D50345">
        <w:rPr>
          <w:rFonts w:cstheme="minorHAnsi"/>
          <w:color w:val="000000" w:themeColor="text1"/>
          <w:sz w:val="24"/>
          <w:szCs w:val="24"/>
        </w:rPr>
        <w:t>et</w:t>
      </w:r>
      <w:r w:rsidR="004255B5" w:rsidRPr="00D50345">
        <w:rPr>
          <w:rFonts w:cstheme="minorHAnsi"/>
          <w:color w:val="000000" w:themeColor="text1"/>
          <w:sz w:val="24"/>
          <w:szCs w:val="24"/>
        </w:rPr>
        <w:t xml:space="preserve"> </w:t>
      </w:r>
      <w:r w:rsidR="004255B5" w:rsidRPr="00D50345">
        <w:rPr>
          <w:rFonts w:cstheme="minorHAnsi"/>
          <w:color w:val="000000" w:themeColor="text1"/>
          <w:sz w:val="24"/>
          <w:szCs w:val="24"/>
          <w:lang w:eastAsia="fr-CA"/>
        </w:rPr>
        <w:t>11.74$ (13,50$ taxes incluses) pour les</w:t>
      </w:r>
      <w:r w:rsidRPr="00D50345">
        <w:rPr>
          <w:rFonts w:cstheme="minorHAnsi"/>
          <w:color w:val="000000" w:themeColor="text1"/>
          <w:sz w:val="24"/>
          <w:szCs w:val="24"/>
        </w:rPr>
        <w:t xml:space="preserve"> </w:t>
      </w:r>
      <w:r w:rsidR="000D1112" w:rsidRPr="00D50345">
        <w:rPr>
          <w:rFonts w:cstheme="minorHAnsi"/>
          <w:color w:val="000000" w:themeColor="text1"/>
          <w:sz w:val="24"/>
          <w:szCs w:val="24"/>
        </w:rPr>
        <w:t>«</w:t>
      </w:r>
      <w:r w:rsidRPr="00D50345">
        <w:rPr>
          <w:rFonts w:cstheme="minorHAnsi"/>
          <w:color w:val="000000" w:themeColor="text1"/>
          <w:sz w:val="24"/>
          <w:szCs w:val="24"/>
        </w:rPr>
        <w:t>Juniors</w:t>
      </w:r>
      <w:r w:rsidR="000D1112" w:rsidRPr="00D50345">
        <w:rPr>
          <w:rFonts w:cstheme="minorHAnsi"/>
          <w:color w:val="000000" w:themeColor="text1"/>
          <w:sz w:val="24"/>
          <w:szCs w:val="24"/>
        </w:rPr>
        <w:t>»</w:t>
      </w:r>
      <w:r w:rsidRPr="00D50345">
        <w:rPr>
          <w:rFonts w:cstheme="minorHAnsi"/>
          <w:color w:val="000000" w:themeColor="text1"/>
          <w:sz w:val="24"/>
          <w:szCs w:val="24"/>
        </w:rPr>
        <w:t xml:space="preserve"> </w:t>
      </w:r>
      <w:r w:rsidR="00993642" w:rsidRPr="00D50345">
        <w:rPr>
          <w:rFonts w:cstheme="minorHAnsi"/>
          <w:color w:val="000000" w:themeColor="text1"/>
          <w:sz w:val="24"/>
          <w:szCs w:val="24"/>
          <w:lang w:eastAsia="fr-CA"/>
        </w:rPr>
        <w:t xml:space="preserve">et remettre ces droits d’affiliation à CQ sur réception de la facture détaillée </w:t>
      </w:r>
      <w:r w:rsidR="003E2792" w:rsidRPr="00D50345">
        <w:rPr>
          <w:rFonts w:cstheme="minorHAnsi"/>
          <w:color w:val="000000" w:themeColor="text1"/>
          <w:sz w:val="24"/>
          <w:szCs w:val="24"/>
          <w:lang w:eastAsia="fr-CA"/>
        </w:rPr>
        <w:t xml:space="preserve">ou </w:t>
      </w:r>
      <w:r w:rsidR="0053199C">
        <w:rPr>
          <w:rFonts w:cstheme="minorHAnsi"/>
          <w:color w:val="000000" w:themeColor="text1"/>
          <w:sz w:val="24"/>
          <w:szCs w:val="24"/>
          <w:lang w:eastAsia="fr-CA"/>
        </w:rPr>
        <w:t>au plus tard le 15 décembre 2021</w:t>
      </w:r>
      <w:r w:rsidR="00993642" w:rsidRPr="00D50345">
        <w:rPr>
          <w:rFonts w:cstheme="minorHAnsi"/>
          <w:color w:val="000000" w:themeColor="text1"/>
          <w:sz w:val="24"/>
          <w:szCs w:val="24"/>
          <w:lang w:eastAsia="fr-CA"/>
        </w:rPr>
        <w:t>.</w:t>
      </w:r>
    </w:p>
    <w:p w:rsidR="00450E90" w:rsidRPr="00450E90" w:rsidRDefault="00450E90" w:rsidP="00450E90">
      <w:pPr>
        <w:ind w:left="-567" w:right="-716"/>
        <w:jc w:val="both"/>
        <w:rPr>
          <w:rFonts w:cstheme="minorHAnsi"/>
          <w:color w:val="000000" w:themeColor="text1"/>
          <w:sz w:val="24"/>
          <w:szCs w:val="24"/>
        </w:rPr>
      </w:pPr>
    </w:p>
    <w:p w:rsidR="000E29C6" w:rsidRDefault="000E29C6" w:rsidP="000E29C6">
      <w:pPr>
        <w:shd w:val="clear" w:color="auto" w:fill="FFFFFF"/>
        <w:ind w:left="-567" w:right="-714"/>
        <w:jc w:val="both"/>
        <w:rPr>
          <w:rFonts w:cstheme="minorHAnsi"/>
          <w:sz w:val="20"/>
          <w:szCs w:val="20"/>
        </w:rPr>
      </w:pPr>
      <w:r w:rsidRPr="000E29C6">
        <w:rPr>
          <w:rFonts w:cstheme="minorHAnsi"/>
          <w:b/>
          <w:i/>
          <w:sz w:val="20"/>
          <w:szCs w:val="20"/>
        </w:rPr>
        <w:t>*</w:t>
      </w:r>
      <w:r w:rsidRPr="000E29C6">
        <w:rPr>
          <w:rFonts w:cstheme="minorHAnsi"/>
          <w:sz w:val="20"/>
          <w:szCs w:val="20"/>
        </w:rPr>
        <w:t xml:space="preserve"> Le formulaire d’affiliation est disponible sur le site Web de CQ à l</w:t>
      </w:r>
      <w:r>
        <w:rPr>
          <w:rFonts w:cstheme="minorHAnsi"/>
          <w:sz w:val="20"/>
          <w:szCs w:val="20"/>
        </w:rPr>
        <w:t>a rubrique «</w:t>
      </w:r>
      <w:r w:rsidRPr="000E29C6">
        <w:rPr>
          <w:rFonts w:cstheme="minorHAnsi"/>
          <w:i/>
          <w:iCs/>
          <w:sz w:val="20"/>
          <w:szCs w:val="20"/>
        </w:rPr>
        <w:t>À propos de nous</w:t>
      </w:r>
      <w:r>
        <w:rPr>
          <w:rFonts w:cstheme="minorHAnsi"/>
          <w:sz w:val="20"/>
          <w:szCs w:val="20"/>
        </w:rPr>
        <w:t>» - «Affiliation».</w:t>
      </w:r>
    </w:p>
    <w:p w:rsidR="00D50345" w:rsidRPr="000E29C6" w:rsidRDefault="00D50345" w:rsidP="00D50345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:rsidR="000E29C6" w:rsidRPr="005A4AB4" w:rsidRDefault="000E29C6" w:rsidP="00D50345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:rsidR="000E29C6" w:rsidRPr="005A4AB4" w:rsidRDefault="000E29C6" w:rsidP="00D50345">
      <w:pPr>
        <w:ind w:left="-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4AB4">
        <w:rPr>
          <w:rFonts w:asciiTheme="minorHAnsi" w:hAnsiTheme="minorHAnsi" w:cstheme="minorHAnsi"/>
          <w:b/>
          <w:bCs/>
          <w:sz w:val="24"/>
          <w:szCs w:val="24"/>
        </w:rPr>
        <w:t>Ristournes</w:t>
      </w:r>
    </w:p>
    <w:p w:rsidR="000E29C6" w:rsidRPr="005A4AB4" w:rsidRDefault="000E29C6" w:rsidP="00D50345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:rsidR="000E29C6" w:rsidRPr="005A4AB4" w:rsidRDefault="000E29C6" w:rsidP="00D50345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5A4AB4">
        <w:rPr>
          <w:rFonts w:asciiTheme="minorHAnsi" w:hAnsiTheme="minorHAnsi" w:cstheme="minorHAnsi"/>
          <w:sz w:val="24"/>
          <w:szCs w:val="24"/>
        </w:rPr>
        <w:t xml:space="preserve">Notez que le respect de ces conditions permettra aux clubs et aux associations régionales concernés de compter sur une ristourne de 1$ par pratiquant régulier </w:t>
      </w:r>
      <w:r w:rsidR="0053199C">
        <w:rPr>
          <w:rFonts w:asciiTheme="minorHAnsi" w:hAnsiTheme="minorHAnsi" w:cstheme="minorHAnsi"/>
          <w:sz w:val="24"/>
          <w:szCs w:val="24"/>
        </w:rPr>
        <w:t xml:space="preserve">adulte </w:t>
      </w:r>
      <w:r w:rsidRPr="005A4AB4">
        <w:rPr>
          <w:rFonts w:asciiTheme="minorHAnsi" w:hAnsiTheme="minorHAnsi" w:cstheme="minorHAnsi"/>
          <w:sz w:val="24"/>
          <w:szCs w:val="24"/>
        </w:rPr>
        <w:t xml:space="preserve">chacun. </w:t>
      </w:r>
    </w:p>
    <w:p w:rsidR="00C135F5" w:rsidRDefault="00C135F5" w:rsidP="005A4AB4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:rsidR="00C135F5" w:rsidRDefault="00C135F5" w:rsidP="005A4AB4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:rsidR="003E2792" w:rsidRDefault="00C135F5" w:rsidP="005A4AB4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D50345" w:rsidRPr="005A4AB4">
        <w:rPr>
          <w:rFonts w:asciiTheme="minorHAnsi" w:hAnsiTheme="minorHAnsi" w:cstheme="minorHAnsi"/>
          <w:sz w:val="24"/>
          <w:szCs w:val="24"/>
        </w:rPr>
        <w:t>es frais d’affiliation correspondent, bon an mal an, au tiers d</w:t>
      </w:r>
      <w:r>
        <w:rPr>
          <w:rFonts w:asciiTheme="minorHAnsi" w:hAnsiTheme="minorHAnsi" w:cstheme="minorHAnsi"/>
          <w:sz w:val="24"/>
          <w:szCs w:val="24"/>
        </w:rPr>
        <w:t xml:space="preserve">u </w:t>
      </w:r>
      <w:r w:rsidR="00D50345" w:rsidRPr="005A4AB4">
        <w:rPr>
          <w:rFonts w:asciiTheme="minorHAnsi" w:hAnsiTheme="minorHAnsi" w:cstheme="minorHAnsi"/>
          <w:sz w:val="24"/>
          <w:szCs w:val="24"/>
        </w:rPr>
        <w:t>budget de fonctionnement</w:t>
      </w:r>
      <w:r>
        <w:rPr>
          <w:rFonts w:asciiTheme="minorHAnsi" w:hAnsiTheme="minorHAnsi" w:cstheme="minorHAnsi"/>
          <w:sz w:val="24"/>
          <w:szCs w:val="24"/>
        </w:rPr>
        <w:t xml:space="preserve"> de Curling Québec</w:t>
      </w:r>
      <w:r w:rsidRPr="005A4AB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qui </w:t>
      </w:r>
      <w:r w:rsidRPr="005A4AB4">
        <w:rPr>
          <w:rFonts w:asciiTheme="minorHAnsi" w:hAnsiTheme="minorHAnsi" w:cstheme="minorHAnsi"/>
          <w:sz w:val="24"/>
          <w:szCs w:val="24"/>
        </w:rPr>
        <w:t>a le mandat d’assurer la gestion, le développement et la promotion du curling sur le territoire québécois</w:t>
      </w:r>
      <w:r w:rsidR="00D50345" w:rsidRPr="005A4AB4">
        <w:rPr>
          <w:rFonts w:asciiTheme="minorHAnsi" w:hAnsiTheme="minorHAnsi" w:cstheme="minorHAnsi"/>
          <w:sz w:val="24"/>
          <w:szCs w:val="24"/>
        </w:rPr>
        <w:t xml:space="preserve">. Il s’agit donc d’une source importante de revenus qui permet d’assurer le bon fonctionnement de la fédération et de diversifier </w:t>
      </w:r>
      <w:r>
        <w:rPr>
          <w:rFonts w:asciiTheme="minorHAnsi" w:hAnsiTheme="minorHAnsi" w:cstheme="minorHAnsi"/>
          <w:sz w:val="24"/>
          <w:szCs w:val="24"/>
        </w:rPr>
        <w:t>son</w:t>
      </w:r>
      <w:r w:rsidR="00D50345" w:rsidRPr="005A4AB4">
        <w:rPr>
          <w:rFonts w:asciiTheme="minorHAnsi" w:hAnsiTheme="minorHAnsi" w:cstheme="minorHAnsi"/>
          <w:sz w:val="24"/>
          <w:szCs w:val="24"/>
        </w:rPr>
        <w:t xml:space="preserve"> offre de programmes et de services.</w:t>
      </w:r>
    </w:p>
    <w:p w:rsidR="005A4AB4" w:rsidRPr="005A4AB4" w:rsidRDefault="005A4AB4" w:rsidP="005A4AB4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sectPr w:rsidR="005A4AB4" w:rsidRPr="005A4AB4" w:rsidSect="00371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40" w:rsidRDefault="00054540" w:rsidP="00D02384">
      <w:r>
        <w:separator/>
      </w:r>
    </w:p>
  </w:endnote>
  <w:endnote w:type="continuationSeparator" w:id="0">
    <w:p w:rsidR="00054540" w:rsidRDefault="00054540" w:rsidP="00D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76" w:rsidRDefault="00B704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76" w:rsidRDefault="00B704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76" w:rsidRDefault="00B704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40" w:rsidRDefault="00054540" w:rsidP="00D02384">
      <w:r>
        <w:separator/>
      </w:r>
    </w:p>
  </w:footnote>
  <w:footnote w:type="continuationSeparator" w:id="0">
    <w:p w:rsidR="00054540" w:rsidRDefault="00054540" w:rsidP="00D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76" w:rsidRDefault="00B704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84" w:rsidRDefault="00B70476" w:rsidP="007823D0">
    <w:pPr>
      <w:pStyle w:val="En-tte"/>
      <w:jc w:val="center"/>
    </w:pPr>
    <w:r>
      <w:rPr>
        <w:noProof/>
        <w:lang w:eastAsia="fr-CA"/>
      </w:rPr>
      <w:drawing>
        <wp:inline distT="114300" distB="114300" distL="114300" distR="114300" wp14:anchorId="130A01E1" wp14:editId="01F6CE23">
          <wp:extent cx="2775600" cy="504000"/>
          <wp:effectExtent l="0" t="0" r="5715" b="0"/>
          <wp:docPr id="16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56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76" w:rsidRDefault="00B704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933"/>
    <w:multiLevelType w:val="hybridMultilevel"/>
    <w:tmpl w:val="4C6401F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2C940B9"/>
    <w:multiLevelType w:val="hybridMultilevel"/>
    <w:tmpl w:val="517428E0"/>
    <w:lvl w:ilvl="0" w:tplc="0C0C000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99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6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4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1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28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564" w:hanging="360"/>
      </w:pPr>
      <w:rPr>
        <w:rFonts w:ascii="Wingdings" w:hAnsi="Wingdings" w:hint="default"/>
      </w:rPr>
    </w:lvl>
  </w:abstractNum>
  <w:abstractNum w:abstractNumId="2" w15:restartNumberingAfterBreak="0">
    <w:nsid w:val="43293E9E"/>
    <w:multiLevelType w:val="hybridMultilevel"/>
    <w:tmpl w:val="70FC055E"/>
    <w:lvl w:ilvl="0" w:tplc="13AE3D5C">
      <w:start w:val="15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HAnsi" w:hint="default"/>
        <w:b/>
        <w:i/>
        <w:sz w:val="24"/>
      </w:rPr>
    </w:lvl>
    <w:lvl w:ilvl="1" w:tplc="0C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D0018F0"/>
    <w:multiLevelType w:val="hybridMultilevel"/>
    <w:tmpl w:val="D1CAB3E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540989"/>
    <w:multiLevelType w:val="hybridMultilevel"/>
    <w:tmpl w:val="C804F9E2"/>
    <w:lvl w:ilvl="0" w:tplc="F93E7ED4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8"/>
    <w:rsid w:val="000151D2"/>
    <w:rsid w:val="00054540"/>
    <w:rsid w:val="000A3696"/>
    <w:rsid w:val="000D1112"/>
    <w:rsid w:val="000D3BEE"/>
    <w:rsid w:val="000E29C6"/>
    <w:rsid w:val="001105CF"/>
    <w:rsid w:val="001422D1"/>
    <w:rsid w:val="0019150C"/>
    <w:rsid w:val="001D7F3D"/>
    <w:rsid w:val="003040E5"/>
    <w:rsid w:val="00371D34"/>
    <w:rsid w:val="00394756"/>
    <w:rsid w:val="003E2792"/>
    <w:rsid w:val="003F45AA"/>
    <w:rsid w:val="004255B5"/>
    <w:rsid w:val="00450E90"/>
    <w:rsid w:val="004814F1"/>
    <w:rsid w:val="0053199C"/>
    <w:rsid w:val="00547C78"/>
    <w:rsid w:val="005A4AB4"/>
    <w:rsid w:val="00602C24"/>
    <w:rsid w:val="00615D1B"/>
    <w:rsid w:val="00622A20"/>
    <w:rsid w:val="00633868"/>
    <w:rsid w:val="006A1549"/>
    <w:rsid w:val="006C1560"/>
    <w:rsid w:val="006F5F38"/>
    <w:rsid w:val="006F6726"/>
    <w:rsid w:val="0076351D"/>
    <w:rsid w:val="007823D0"/>
    <w:rsid w:val="00855CC8"/>
    <w:rsid w:val="00876563"/>
    <w:rsid w:val="008977D5"/>
    <w:rsid w:val="008F509C"/>
    <w:rsid w:val="00993642"/>
    <w:rsid w:val="009B6F10"/>
    <w:rsid w:val="009D52A0"/>
    <w:rsid w:val="009F3E54"/>
    <w:rsid w:val="009F47EB"/>
    <w:rsid w:val="00A03E53"/>
    <w:rsid w:val="00A134B2"/>
    <w:rsid w:val="00A5453A"/>
    <w:rsid w:val="00AD5B55"/>
    <w:rsid w:val="00B068C5"/>
    <w:rsid w:val="00B70476"/>
    <w:rsid w:val="00B922B8"/>
    <w:rsid w:val="00BA08B9"/>
    <w:rsid w:val="00BB1B28"/>
    <w:rsid w:val="00BD3654"/>
    <w:rsid w:val="00C135F5"/>
    <w:rsid w:val="00C2285C"/>
    <w:rsid w:val="00C62AEE"/>
    <w:rsid w:val="00CC5963"/>
    <w:rsid w:val="00D02384"/>
    <w:rsid w:val="00D312CD"/>
    <w:rsid w:val="00D50345"/>
    <w:rsid w:val="00D63B75"/>
    <w:rsid w:val="00DA4C90"/>
    <w:rsid w:val="00DE3B80"/>
    <w:rsid w:val="00DE70B5"/>
    <w:rsid w:val="00F20703"/>
    <w:rsid w:val="00F3529C"/>
    <w:rsid w:val="00F538B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DC3D"/>
  <w15:chartTrackingRefBased/>
  <w15:docId w15:val="{183813E0-930F-4BAF-A53E-5FCDEC1E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2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5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3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0238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023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384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71D3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3E279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2</cp:revision>
  <cp:lastPrinted>2019-10-23T19:38:00Z</cp:lastPrinted>
  <dcterms:created xsi:type="dcterms:W3CDTF">2021-04-29T15:57:00Z</dcterms:created>
  <dcterms:modified xsi:type="dcterms:W3CDTF">2021-04-29T15:57:00Z</dcterms:modified>
</cp:coreProperties>
</file>