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64600" w14:textId="77777777" w:rsidR="005375B9" w:rsidRPr="00973A45" w:rsidRDefault="005375B9" w:rsidP="00E74D65">
      <w:pPr>
        <w:widowControl w:val="0"/>
        <w:autoSpaceDE w:val="0"/>
        <w:autoSpaceDN w:val="0"/>
        <w:adjustRightInd w:val="0"/>
        <w:spacing w:after="160"/>
        <w:jc w:val="center"/>
        <w:rPr>
          <w:rFonts w:cs="Helvetica Neue Medium"/>
          <w:color w:val="262626"/>
          <w:lang w:val="fr-CA"/>
        </w:rPr>
      </w:pPr>
    </w:p>
    <w:p w14:paraId="103364CA" w14:textId="77777777" w:rsidR="005375B9" w:rsidRPr="00973A45" w:rsidRDefault="005375B9" w:rsidP="00E74D65">
      <w:pPr>
        <w:widowControl w:val="0"/>
        <w:autoSpaceDE w:val="0"/>
        <w:autoSpaceDN w:val="0"/>
        <w:adjustRightInd w:val="0"/>
        <w:spacing w:after="160"/>
        <w:jc w:val="center"/>
        <w:rPr>
          <w:rFonts w:cs="Helvetica Neue Medium"/>
          <w:color w:val="262626"/>
          <w:sz w:val="28"/>
          <w:szCs w:val="28"/>
          <w:lang w:val="fr-CA"/>
        </w:rPr>
      </w:pPr>
    </w:p>
    <w:p w14:paraId="584C243F" w14:textId="5A0B7827" w:rsidR="008A68D4" w:rsidRPr="00973A45" w:rsidRDefault="00973A45" w:rsidP="00E74D65">
      <w:pPr>
        <w:widowControl w:val="0"/>
        <w:autoSpaceDE w:val="0"/>
        <w:autoSpaceDN w:val="0"/>
        <w:adjustRightInd w:val="0"/>
        <w:spacing w:after="160"/>
        <w:jc w:val="center"/>
        <w:rPr>
          <w:rFonts w:cs="Helvetica Neue Medium"/>
          <w:color w:val="262626"/>
          <w:sz w:val="28"/>
          <w:szCs w:val="28"/>
          <w:lang w:val="fr-CA"/>
        </w:rPr>
      </w:pPr>
      <w:r>
        <w:rPr>
          <w:rFonts w:cs="Helvetica Neue Medium"/>
          <w:color w:val="262626"/>
          <w:sz w:val="28"/>
          <w:szCs w:val="28"/>
          <w:lang w:val="fr-CA"/>
        </w:rPr>
        <w:t xml:space="preserve">Bourses </w:t>
      </w:r>
      <w:r w:rsidR="00F54CCE" w:rsidRPr="00973A45">
        <w:rPr>
          <w:rFonts w:cs="Helvetica Neue Medium"/>
          <w:color w:val="262626"/>
          <w:sz w:val="28"/>
          <w:szCs w:val="28"/>
          <w:lang w:val="fr-CA"/>
        </w:rPr>
        <w:t>2017</w:t>
      </w:r>
      <w:r w:rsidR="006C3B1D" w:rsidRPr="00973A45">
        <w:rPr>
          <w:rFonts w:cs="Helvetica Neue Medium"/>
          <w:color w:val="262626"/>
          <w:sz w:val="28"/>
          <w:szCs w:val="28"/>
          <w:lang w:val="fr-CA"/>
        </w:rPr>
        <w:t xml:space="preserve"> </w:t>
      </w:r>
      <w:r>
        <w:rPr>
          <w:rFonts w:cs="Helvetica Neue Medium"/>
          <w:color w:val="262626"/>
          <w:sz w:val="28"/>
          <w:szCs w:val="28"/>
          <w:lang w:val="fr-CA"/>
        </w:rPr>
        <w:t>«Pour l’amour du curling»</w:t>
      </w:r>
    </w:p>
    <w:p w14:paraId="63051672" w14:textId="728EE2A5" w:rsidR="00E74D65" w:rsidRPr="00973A45" w:rsidRDefault="00973A45" w:rsidP="00E74D65">
      <w:pPr>
        <w:widowControl w:val="0"/>
        <w:autoSpaceDE w:val="0"/>
        <w:autoSpaceDN w:val="0"/>
        <w:adjustRightInd w:val="0"/>
        <w:spacing w:after="160"/>
        <w:jc w:val="center"/>
        <w:rPr>
          <w:rFonts w:cs="Helvetica Neue Medium"/>
          <w:color w:val="262626"/>
          <w:sz w:val="28"/>
          <w:szCs w:val="28"/>
          <w:lang w:val="fr-CA"/>
        </w:rPr>
      </w:pPr>
      <w:r>
        <w:rPr>
          <w:rFonts w:cs="Helvetica Neue Medium"/>
          <w:color w:val="262626"/>
          <w:sz w:val="28"/>
          <w:szCs w:val="28"/>
          <w:lang w:val="fr-CA"/>
        </w:rPr>
        <w:t>Critères d’admissibilité et foire aux questions</w:t>
      </w:r>
    </w:p>
    <w:p w14:paraId="269E177F" w14:textId="77777777" w:rsidR="00DA1023" w:rsidRPr="00973A45" w:rsidRDefault="00DA1023" w:rsidP="00C26B5E">
      <w:pPr>
        <w:widowControl w:val="0"/>
        <w:autoSpaceDE w:val="0"/>
        <w:autoSpaceDN w:val="0"/>
        <w:adjustRightInd w:val="0"/>
        <w:spacing w:after="200" w:line="360" w:lineRule="auto"/>
        <w:contextualSpacing/>
        <w:rPr>
          <w:rFonts w:cs="Arial"/>
          <w:b/>
          <w:bCs/>
          <w:lang w:val="fr-CA"/>
        </w:rPr>
      </w:pPr>
    </w:p>
    <w:p w14:paraId="28C68D1E" w14:textId="7FE06E2D" w:rsidR="00F56AE7" w:rsidRPr="00973A45" w:rsidRDefault="006C3B1D" w:rsidP="00C26B5E">
      <w:pPr>
        <w:widowControl w:val="0"/>
        <w:autoSpaceDE w:val="0"/>
        <w:autoSpaceDN w:val="0"/>
        <w:adjustRightInd w:val="0"/>
        <w:spacing w:after="200" w:line="360" w:lineRule="auto"/>
        <w:contextualSpacing/>
        <w:rPr>
          <w:rFonts w:cs="Arial"/>
          <w:b/>
          <w:bCs/>
          <w:lang w:val="fr-CA"/>
        </w:rPr>
      </w:pPr>
      <w:r w:rsidRPr="00973A45">
        <w:rPr>
          <w:rFonts w:cs="Arial"/>
          <w:b/>
          <w:bCs/>
          <w:lang w:val="fr-CA"/>
        </w:rPr>
        <w:br/>
      </w:r>
      <w:r w:rsidR="003E0087">
        <w:rPr>
          <w:rFonts w:cs="Arial"/>
          <w:b/>
          <w:bCs/>
          <w:lang w:val="fr-CA"/>
        </w:rPr>
        <w:t xml:space="preserve">Grâce à la générosité de la communauté de curling à travers le </w:t>
      </w:r>
      <w:r w:rsidR="008A68D4" w:rsidRPr="00973A45">
        <w:rPr>
          <w:rFonts w:cs="Arial"/>
          <w:b/>
          <w:bCs/>
          <w:lang w:val="fr-CA"/>
        </w:rPr>
        <w:t>Canada,</w:t>
      </w:r>
      <w:r w:rsidR="003E0087">
        <w:rPr>
          <w:rFonts w:cs="Arial"/>
          <w:b/>
          <w:bCs/>
          <w:lang w:val="fr-CA"/>
        </w:rPr>
        <w:t xml:space="preserve"> la Fondation</w:t>
      </w:r>
      <w:r w:rsidR="00F54CCE" w:rsidRPr="00973A45">
        <w:rPr>
          <w:rFonts w:cs="Arial"/>
          <w:b/>
          <w:bCs/>
          <w:lang w:val="fr-CA"/>
        </w:rPr>
        <w:t xml:space="preserve"> </w:t>
      </w:r>
      <w:r w:rsidRPr="00973A45">
        <w:rPr>
          <w:rFonts w:cs="Arial"/>
          <w:b/>
          <w:bCs/>
          <w:lang w:val="fr-CA"/>
        </w:rPr>
        <w:t xml:space="preserve">Curling </w:t>
      </w:r>
      <w:r w:rsidR="003E0087">
        <w:rPr>
          <w:rFonts w:cs="Arial"/>
          <w:b/>
          <w:bCs/>
          <w:lang w:val="fr-CA"/>
        </w:rPr>
        <w:t xml:space="preserve">Canada a le très grand bonheur d’offrir des bourses aux jeunes joueurs et joueuses qui poursuivent un programme d’études postsecondaires </w:t>
      </w:r>
      <w:r w:rsidR="00973A45" w:rsidRPr="00973A45">
        <w:rPr>
          <w:rFonts w:cs="Arial"/>
          <w:b/>
          <w:bCs/>
          <w:lang w:val="fr-CA"/>
        </w:rPr>
        <w:t>à l’année scolaire</w:t>
      </w:r>
      <w:r w:rsidR="00FF6AF3" w:rsidRPr="00973A45">
        <w:rPr>
          <w:rFonts w:cs="Arial"/>
          <w:b/>
          <w:bCs/>
          <w:lang w:val="fr-CA"/>
        </w:rPr>
        <w:t xml:space="preserve"> 2017-2018.  </w:t>
      </w:r>
    </w:p>
    <w:p w14:paraId="4F9DDBAD" w14:textId="77777777" w:rsidR="00F56AE7" w:rsidRPr="00973A45" w:rsidRDefault="00F56AE7" w:rsidP="00C26B5E">
      <w:pPr>
        <w:widowControl w:val="0"/>
        <w:autoSpaceDE w:val="0"/>
        <w:autoSpaceDN w:val="0"/>
        <w:adjustRightInd w:val="0"/>
        <w:spacing w:after="200" w:line="360" w:lineRule="auto"/>
        <w:contextualSpacing/>
        <w:rPr>
          <w:rFonts w:cs="Arial"/>
          <w:bCs/>
          <w:lang w:val="fr-CA"/>
        </w:rPr>
      </w:pPr>
    </w:p>
    <w:p w14:paraId="19F8229B" w14:textId="77777777" w:rsidR="00DA1023" w:rsidRPr="00973A45" w:rsidRDefault="00DA1023" w:rsidP="00C26B5E">
      <w:pPr>
        <w:widowControl w:val="0"/>
        <w:autoSpaceDE w:val="0"/>
        <w:autoSpaceDN w:val="0"/>
        <w:adjustRightInd w:val="0"/>
        <w:spacing w:after="200" w:line="360" w:lineRule="auto"/>
        <w:contextualSpacing/>
        <w:rPr>
          <w:rFonts w:cs="Arial"/>
          <w:bCs/>
          <w:lang w:val="fr-CA"/>
        </w:rPr>
      </w:pPr>
    </w:p>
    <w:p w14:paraId="0ED40CEC" w14:textId="2A5EE976" w:rsidR="00F54CCE" w:rsidRPr="00973A45" w:rsidRDefault="003E0087" w:rsidP="00C26B5E">
      <w:pPr>
        <w:widowControl w:val="0"/>
        <w:autoSpaceDE w:val="0"/>
        <w:autoSpaceDN w:val="0"/>
        <w:adjustRightInd w:val="0"/>
        <w:spacing w:after="200" w:line="360" w:lineRule="auto"/>
        <w:contextualSpacing/>
        <w:rPr>
          <w:rFonts w:cs="Arial"/>
          <w:b/>
          <w:bCs/>
          <w:lang w:val="fr-CA"/>
        </w:rPr>
      </w:pPr>
      <w:r>
        <w:rPr>
          <w:rFonts w:cs="Arial"/>
          <w:b/>
          <w:bCs/>
          <w:lang w:val="fr-CA"/>
        </w:rPr>
        <w:t xml:space="preserve">Les bourses </w:t>
      </w:r>
      <w:r w:rsidR="00F56AE7" w:rsidRPr="00973A45">
        <w:rPr>
          <w:rFonts w:cs="Arial"/>
          <w:b/>
          <w:bCs/>
          <w:lang w:val="fr-CA"/>
        </w:rPr>
        <w:t>2017</w:t>
      </w:r>
      <w:r>
        <w:rPr>
          <w:rFonts w:cs="Arial"/>
          <w:b/>
          <w:bCs/>
          <w:lang w:val="fr-CA"/>
        </w:rPr>
        <w:t xml:space="preserve"> seront remises comme suit :</w:t>
      </w:r>
      <w:r w:rsidR="00FF6AF3" w:rsidRPr="00973A45">
        <w:rPr>
          <w:rFonts w:cs="Arial"/>
          <w:b/>
          <w:bCs/>
          <w:lang w:val="fr-CA"/>
        </w:rPr>
        <w:t xml:space="preserve"> </w:t>
      </w:r>
    </w:p>
    <w:p w14:paraId="1ACE5302" w14:textId="2FE77A89" w:rsidR="00F56AE7" w:rsidRPr="00973A45" w:rsidRDefault="003E0087" w:rsidP="00C26B5E">
      <w:pPr>
        <w:pStyle w:val="ListParagraph"/>
        <w:widowControl w:val="0"/>
        <w:numPr>
          <w:ilvl w:val="0"/>
          <w:numId w:val="7"/>
        </w:numPr>
        <w:autoSpaceDE w:val="0"/>
        <w:autoSpaceDN w:val="0"/>
        <w:adjustRightInd w:val="0"/>
        <w:ind w:left="709" w:right="-284"/>
        <w:rPr>
          <w:rFonts w:cs="Cambria"/>
          <w:lang w:val="fr-CA"/>
        </w:rPr>
      </w:pPr>
      <w:r>
        <w:rPr>
          <w:rFonts w:cs="Cambria"/>
          <w:lang w:val="fr-CA"/>
        </w:rPr>
        <w:t>Dix bourses de 1 000$ remises aux joueurs et joueuses de curling qui démontrent le mieux leur prouesse athlétique et scolaire, ainsi que leur aptitude pour assumer un rôle de premier plan dans la communauté</w:t>
      </w:r>
      <w:r w:rsidR="00FF6AF3" w:rsidRPr="00973A45">
        <w:rPr>
          <w:rFonts w:cs="Cambria"/>
          <w:lang w:val="fr-CA"/>
        </w:rPr>
        <w:t>.</w:t>
      </w:r>
    </w:p>
    <w:p w14:paraId="2D49B711" w14:textId="77777777" w:rsidR="00F56AE7" w:rsidRPr="00973A45" w:rsidRDefault="00F56AE7" w:rsidP="00C26B5E">
      <w:pPr>
        <w:widowControl w:val="0"/>
        <w:autoSpaceDE w:val="0"/>
        <w:autoSpaceDN w:val="0"/>
        <w:adjustRightInd w:val="0"/>
        <w:ind w:left="709" w:right="-284"/>
        <w:rPr>
          <w:rFonts w:cs="Cambria"/>
          <w:lang w:val="fr-CA"/>
        </w:rPr>
      </w:pPr>
    </w:p>
    <w:p w14:paraId="538BC8E9" w14:textId="173D92B5" w:rsidR="00F56AE7" w:rsidRPr="00973A45" w:rsidRDefault="003E0087" w:rsidP="00DA1023">
      <w:pPr>
        <w:pStyle w:val="ListParagraph"/>
        <w:widowControl w:val="0"/>
        <w:numPr>
          <w:ilvl w:val="0"/>
          <w:numId w:val="7"/>
        </w:numPr>
        <w:autoSpaceDE w:val="0"/>
        <w:autoSpaceDN w:val="0"/>
        <w:adjustRightInd w:val="0"/>
        <w:ind w:left="709" w:right="-284"/>
        <w:rPr>
          <w:rFonts w:cs="Cambria"/>
          <w:lang w:val="fr-CA"/>
        </w:rPr>
      </w:pPr>
      <w:r>
        <w:rPr>
          <w:rFonts w:cs="Cambria"/>
          <w:lang w:val="fr-CA"/>
        </w:rPr>
        <w:t xml:space="preserve">Trois bourses de 1 </w:t>
      </w:r>
      <w:r w:rsidR="00F56AE7" w:rsidRPr="00973A45">
        <w:rPr>
          <w:rFonts w:cs="Cambria"/>
          <w:lang w:val="fr-CA"/>
        </w:rPr>
        <w:t>100</w:t>
      </w:r>
      <w:r>
        <w:rPr>
          <w:rFonts w:cs="Cambria"/>
          <w:lang w:val="fr-CA"/>
        </w:rPr>
        <w:t>$ destinées aux jeunes joueuses de curling, en legs du fonds qui reste du défunt Circuit mondial de curling féminin</w:t>
      </w:r>
      <w:r w:rsidR="00F56AE7" w:rsidRPr="00973A45">
        <w:rPr>
          <w:rFonts w:ascii="Cambria" w:hAnsi="Cambria" w:cs="Cambria"/>
          <w:lang w:val="fr-CA"/>
        </w:rPr>
        <w:t>.</w:t>
      </w:r>
    </w:p>
    <w:p w14:paraId="67DDDB0B" w14:textId="77777777" w:rsidR="00DA1023" w:rsidRPr="00973A45" w:rsidRDefault="00DA1023" w:rsidP="00DA1023">
      <w:pPr>
        <w:widowControl w:val="0"/>
        <w:autoSpaceDE w:val="0"/>
        <w:autoSpaceDN w:val="0"/>
        <w:adjustRightInd w:val="0"/>
        <w:ind w:right="-284"/>
        <w:rPr>
          <w:rFonts w:cs="Cambria"/>
          <w:sz w:val="6"/>
          <w:szCs w:val="6"/>
          <w:lang w:val="fr-CA"/>
        </w:rPr>
      </w:pPr>
    </w:p>
    <w:p w14:paraId="78E23FF6" w14:textId="77777777" w:rsidR="00DA1023" w:rsidRPr="00973A45" w:rsidRDefault="008A68D4" w:rsidP="00DA1023">
      <w:pPr>
        <w:widowControl w:val="0"/>
        <w:autoSpaceDE w:val="0"/>
        <w:autoSpaceDN w:val="0"/>
        <w:adjustRightInd w:val="0"/>
        <w:spacing w:line="360" w:lineRule="auto"/>
        <w:ind w:right="-284"/>
        <w:rPr>
          <w:rFonts w:cs="Arial"/>
          <w:b/>
          <w:bCs/>
          <w:lang w:val="fr-CA"/>
        </w:rPr>
      </w:pPr>
      <w:r w:rsidRPr="00973A45">
        <w:rPr>
          <w:rFonts w:cs="Arial"/>
          <w:b/>
          <w:bCs/>
          <w:lang w:val="fr-CA"/>
        </w:rPr>
        <w:t xml:space="preserve"> </w:t>
      </w:r>
    </w:p>
    <w:p w14:paraId="6A0A3012" w14:textId="5CD9FEED" w:rsidR="00C26B5E" w:rsidRPr="00973A45" w:rsidRDefault="003E0087" w:rsidP="00DA1023">
      <w:pPr>
        <w:widowControl w:val="0"/>
        <w:autoSpaceDE w:val="0"/>
        <w:autoSpaceDN w:val="0"/>
        <w:adjustRightInd w:val="0"/>
        <w:spacing w:line="480" w:lineRule="auto"/>
        <w:ind w:right="-284"/>
        <w:rPr>
          <w:rFonts w:cs="Arial"/>
          <w:b/>
          <w:bCs/>
          <w:lang w:val="fr-CA"/>
        </w:rPr>
      </w:pPr>
      <w:r>
        <w:rPr>
          <w:rFonts w:cs="Arial"/>
          <w:b/>
          <w:bCs/>
          <w:lang w:val="fr-CA"/>
        </w:rPr>
        <w:t xml:space="preserve">Informations générales </w:t>
      </w:r>
      <w:r w:rsidR="00C26B5E" w:rsidRPr="00973A45">
        <w:rPr>
          <w:rFonts w:cs="Arial"/>
          <w:b/>
          <w:bCs/>
          <w:lang w:val="fr-CA"/>
        </w:rPr>
        <w:t xml:space="preserve">: </w:t>
      </w:r>
    </w:p>
    <w:p w14:paraId="3A30C161" w14:textId="3E98E264" w:rsidR="008A68D4" w:rsidRPr="00973A45" w:rsidRDefault="003E0087" w:rsidP="00DA1023">
      <w:pPr>
        <w:widowControl w:val="0"/>
        <w:autoSpaceDE w:val="0"/>
        <w:autoSpaceDN w:val="0"/>
        <w:adjustRightInd w:val="0"/>
        <w:spacing w:line="360" w:lineRule="auto"/>
        <w:ind w:right="-284"/>
        <w:rPr>
          <w:rFonts w:cs="Arial"/>
          <w:lang w:val="fr-CA"/>
        </w:rPr>
      </w:pPr>
      <w:r>
        <w:rPr>
          <w:rFonts w:cs="Arial"/>
          <w:lang w:val="fr-CA"/>
        </w:rPr>
        <w:t xml:space="preserve">Le programme de bourses «Pour l’amour du curling» est destiné aux jeunes athlètes  canadiens qui se surpassent sur la piste de curling et qui maintiennent un bon dossier scolaire, tout en faisant preuve d’un vrai engagement pour le sport de curling </w:t>
      </w:r>
      <w:r w:rsidR="008007C3">
        <w:rPr>
          <w:rFonts w:cs="Arial"/>
          <w:lang w:val="fr-CA"/>
        </w:rPr>
        <w:t>du fait de s’impliquer aux activités d’</w:t>
      </w:r>
      <w:proofErr w:type="spellStart"/>
      <w:r w:rsidR="008007C3">
        <w:rPr>
          <w:rFonts w:cs="Arial"/>
          <w:lang w:val="fr-CA"/>
        </w:rPr>
        <w:t>entraînement</w:t>
      </w:r>
      <w:proofErr w:type="spellEnd"/>
      <w:r w:rsidR="008007C3">
        <w:rPr>
          <w:rFonts w:cs="Arial"/>
          <w:lang w:val="fr-CA"/>
        </w:rPr>
        <w:t>, instruction et/ou bénévolat</w:t>
      </w:r>
      <w:r w:rsidR="008A68D4" w:rsidRPr="00973A45">
        <w:rPr>
          <w:rFonts w:cs="Arial"/>
          <w:lang w:val="fr-CA"/>
        </w:rPr>
        <w:t xml:space="preserve">. </w:t>
      </w:r>
      <w:r w:rsidR="008007C3">
        <w:rPr>
          <w:rFonts w:cs="Arial"/>
          <w:lang w:val="fr-CA"/>
        </w:rPr>
        <w:t>Ces bourses ont pour objectif de donner aux joueurs et joueuses juniors l’appui nécessaire pour poursuivre leurs activités de curling de compétition alors qu’ils font leurs études dans une université ou un collège canadien</w:t>
      </w:r>
      <w:r w:rsidR="008A68D4" w:rsidRPr="00973A45">
        <w:rPr>
          <w:rFonts w:cs="Arial"/>
          <w:lang w:val="fr-CA"/>
        </w:rPr>
        <w:t>.</w:t>
      </w:r>
    </w:p>
    <w:p w14:paraId="6D0F78FB" w14:textId="77777777" w:rsidR="00DA1023" w:rsidRPr="00973A45" w:rsidRDefault="00DA1023" w:rsidP="00DA1023">
      <w:pPr>
        <w:widowControl w:val="0"/>
        <w:autoSpaceDE w:val="0"/>
        <w:autoSpaceDN w:val="0"/>
        <w:adjustRightInd w:val="0"/>
        <w:contextualSpacing/>
        <w:rPr>
          <w:rFonts w:cs="Arial"/>
          <w:lang w:val="fr-CA"/>
        </w:rPr>
      </w:pPr>
    </w:p>
    <w:p w14:paraId="32355E70" w14:textId="5556FC72" w:rsidR="00DA1023" w:rsidRPr="00973A45" w:rsidRDefault="008007C3" w:rsidP="00DA1023">
      <w:pPr>
        <w:widowControl w:val="0"/>
        <w:autoSpaceDE w:val="0"/>
        <w:autoSpaceDN w:val="0"/>
        <w:adjustRightInd w:val="0"/>
        <w:spacing w:after="200" w:line="360" w:lineRule="auto"/>
        <w:contextualSpacing/>
        <w:rPr>
          <w:rFonts w:cs="Arial"/>
          <w:lang w:val="fr-CA"/>
        </w:rPr>
      </w:pPr>
      <w:r>
        <w:rPr>
          <w:rFonts w:cs="Arial"/>
          <w:lang w:val="fr-CA"/>
        </w:rPr>
        <w:t xml:space="preserve">Avant de soumettre votre candidature, veuillez lire attentivement le texte entier des </w:t>
      </w:r>
      <w:r>
        <w:rPr>
          <w:rFonts w:cs="Arial"/>
          <w:b/>
          <w:lang w:val="fr-CA"/>
        </w:rPr>
        <w:t>critères d’admissibilité et foire aux questions</w:t>
      </w:r>
      <w:r>
        <w:rPr>
          <w:rFonts w:cs="Arial"/>
          <w:lang w:val="fr-CA"/>
        </w:rPr>
        <w:t xml:space="preserve">. Les formulaires de demande sont accessibles au </w:t>
      </w:r>
      <w:hyperlink r:id="rId9" w:history="1">
        <w:r w:rsidR="00C26B5E" w:rsidRPr="00973A45">
          <w:rPr>
            <w:rStyle w:val="Hyperlink"/>
            <w:rFonts w:cs="Arial"/>
            <w:lang w:val="fr-CA"/>
          </w:rPr>
          <w:t>www.curling.ca/scholarship2017</w:t>
        </w:r>
      </w:hyperlink>
      <w:r w:rsidR="00DA1023" w:rsidRPr="00973A45">
        <w:rPr>
          <w:rFonts w:cs="Arial"/>
          <w:lang w:val="fr-CA"/>
        </w:rPr>
        <w:t xml:space="preserve">. </w:t>
      </w:r>
    </w:p>
    <w:p w14:paraId="5485462F" w14:textId="77777777" w:rsidR="00DA1023" w:rsidRPr="00973A45" w:rsidRDefault="00DA1023" w:rsidP="00DA1023">
      <w:pPr>
        <w:widowControl w:val="0"/>
        <w:autoSpaceDE w:val="0"/>
        <w:autoSpaceDN w:val="0"/>
        <w:adjustRightInd w:val="0"/>
        <w:spacing w:after="200" w:line="360" w:lineRule="auto"/>
        <w:contextualSpacing/>
        <w:jc w:val="center"/>
        <w:rPr>
          <w:rFonts w:cs="Arial"/>
          <w:b/>
          <w:bCs/>
          <w:lang w:val="fr-CA"/>
        </w:rPr>
      </w:pPr>
    </w:p>
    <w:p w14:paraId="432FFF0D" w14:textId="26210342" w:rsidR="008A68D4" w:rsidRPr="00973A45" w:rsidRDefault="008007C3" w:rsidP="00DA1023">
      <w:pPr>
        <w:widowControl w:val="0"/>
        <w:autoSpaceDE w:val="0"/>
        <w:autoSpaceDN w:val="0"/>
        <w:adjustRightInd w:val="0"/>
        <w:spacing w:after="200" w:line="360" w:lineRule="auto"/>
        <w:contextualSpacing/>
        <w:jc w:val="center"/>
        <w:rPr>
          <w:rFonts w:cs="Arial"/>
          <w:b/>
          <w:bCs/>
          <w:lang w:val="fr-CA"/>
        </w:rPr>
      </w:pPr>
      <w:r>
        <w:rPr>
          <w:rFonts w:cs="Arial"/>
          <w:b/>
          <w:bCs/>
          <w:lang w:val="fr-CA"/>
        </w:rPr>
        <w:t>La date limite pour soumettre les demandes est le 30 juin, 2017</w:t>
      </w:r>
      <w:r w:rsidR="006C3B1D" w:rsidRPr="00973A45">
        <w:rPr>
          <w:rFonts w:cs="Arial"/>
          <w:b/>
          <w:bCs/>
          <w:lang w:val="fr-CA"/>
        </w:rPr>
        <w:t>.</w:t>
      </w:r>
    </w:p>
    <w:p w14:paraId="17E25DC8" w14:textId="77777777" w:rsidR="00DA1023" w:rsidRPr="00973A45" w:rsidRDefault="00DA1023" w:rsidP="00C26B5E">
      <w:pPr>
        <w:pStyle w:val="ListParagraph"/>
        <w:widowControl w:val="0"/>
        <w:tabs>
          <w:tab w:val="left" w:pos="220"/>
          <w:tab w:val="left" w:pos="720"/>
        </w:tabs>
        <w:autoSpaceDE w:val="0"/>
        <w:autoSpaceDN w:val="0"/>
        <w:adjustRightInd w:val="0"/>
        <w:spacing w:line="360" w:lineRule="auto"/>
        <w:ind w:left="0"/>
        <w:rPr>
          <w:rFonts w:cs="Arial"/>
          <w:b/>
          <w:lang w:val="fr-CA"/>
        </w:rPr>
      </w:pPr>
    </w:p>
    <w:p w14:paraId="11A8C567" w14:textId="038EE9E3" w:rsidR="008A68D4" w:rsidRPr="00973A45" w:rsidRDefault="008007C3" w:rsidP="00DA1023">
      <w:pPr>
        <w:pStyle w:val="ListParagraph"/>
        <w:widowControl w:val="0"/>
        <w:tabs>
          <w:tab w:val="left" w:pos="220"/>
          <w:tab w:val="left" w:pos="720"/>
        </w:tabs>
        <w:autoSpaceDE w:val="0"/>
        <w:autoSpaceDN w:val="0"/>
        <w:adjustRightInd w:val="0"/>
        <w:spacing w:line="480" w:lineRule="auto"/>
        <w:ind w:left="0"/>
        <w:rPr>
          <w:rFonts w:cs="Arial"/>
          <w:b/>
          <w:lang w:val="fr-CA"/>
        </w:rPr>
      </w:pPr>
      <w:r>
        <w:rPr>
          <w:rFonts w:cs="Arial"/>
          <w:b/>
          <w:lang w:val="fr-CA"/>
        </w:rPr>
        <w:t xml:space="preserve">Admissibilité </w:t>
      </w:r>
      <w:r w:rsidR="006C3B1D" w:rsidRPr="00973A45">
        <w:rPr>
          <w:rFonts w:cs="Arial"/>
          <w:b/>
          <w:lang w:val="fr-CA"/>
        </w:rPr>
        <w:t>:</w:t>
      </w:r>
    </w:p>
    <w:p w14:paraId="12A9BF70" w14:textId="5346BC0C" w:rsidR="008A68D4" w:rsidRPr="00973A45" w:rsidRDefault="008007C3" w:rsidP="00DA1023">
      <w:pPr>
        <w:pStyle w:val="ListParagraph"/>
        <w:widowControl w:val="0"/>
        <w:numPr>
          <w:ilvl w:val="0"/>
          <w:numId w:val="2"/>
        </w:numPr>
        <w:tabs>
          <w:tab w:val="left" w:pos="220"/>
          <w:tab w:val="left" w:pos="720"/>
        </w:tabs>
        <w:autoSpaceDE w:val="0"/>
        <w:autoSpaceDN w:val="0"/>
        <w:adjustRightInd w:val="0"/>
        <w:spacing w:line="360" w:lineRule="auto"/>
        <w:ind w:left="709"/>
        <w:rPr>
          <w:rFonts w:cs="Arial"/>
          <w:lang w:val="fr-CA"/>
        </w:rPr>
      </w:pPr>
      <w:r>
        <w:rPr>
          <w:rFonts w:cs="Arial"/>
          <w:lang w:val="fr-CA"/>
        </w:rPr>
        <w:t>Le/la candidat(e) doit être citoyen(ne) canadien(ne)</w:t>
      </w:r>
      <w:r w:rsidR="008A68D4" w:rsidRPr="00973A45">
        <w:rPr>
          <w:rFonts w:cs="Arial"/>
          <w:lang w:val="fr-CA"/>
        </w:rPr>
        <w:t>.</w:t>
      </w:r>
    </w:p>
    <w:p w14:paraId="1521D5F3" w14:textId="7FCDCF17" w:rsidR="006C3B1D" w:rsidRPr="00973A45" w:rsidRDefault="008007C3" w:rsidP="00DA1023">
      <w:pPr>
        <w:pStyle w:val="ListParagraph"/>
        <w:widowControl w:val="0"/>
        <w:numPr>
          <w:ilvl w:val="0"/>
          <w:numId w:val="2"/>
        </w:numPr>
        <w:autoSpaceDE w:val="0"/>
        <w:autoSpaceDN w:val="0"/>
        <w:adjustRightInd w:val="0"/>
        <w:spacing w:after="200" w:line="360" w:lineRule="auto"/>
        <w:ind w:left="709"/>
        <w:rPr>
          <w:rFonts w:cs="Arial"/>
          <w:lang w:val="fr-CA"/>
        </w:rPr>
      </w:pPr>
      <w:r>
        <w:rPr>
          <w:rFonts w:cs="Arial"/>
          <w:lang w:val="fr-CA"/>
        </w:rPr>
        <w:t>Les étudiant(e</w:t>
      </w:r>
      <w:proofErr w:type="gramStart"/>
      <w:r>
        <w:rPr>
          <w:rFonts w:cs="Arial"/>
          <w:lang w:val="fr-CA"/>
        </w:rPr>
        <w:t>)s</w:t>
      </w:r>
      <w:proofErr w:type="gramEnd"/>
      <w:r>
        <w:rPr>
          <w:rFonts w:cs="Arial"/>
          <w:lang w:val="fr-CA"/>
        </w:rPr>
        <w:t xml:space="preserve"> doivent avoir </w:t>
      </w:r>
      <w:r w:rsidR="006C3B1D" w:rsidRPr="00973A45">
        <w:rPr>
          <w:rFonts w:cs="Arial"/>
          <w:b/>
          <w:lang w:val="fr-CA"/>
        </w:rPr>
        <w:t>23</w:t>
      </w:r>
      <w:r>
        <w:rPr>
          <w:rFonts w:cs="Arial"/>
          <w:b/>
          <w:lang w:val="fr-CA"/>
        </w:rPr>
        <w:t xml:space="preserve"> ans ou moins en date du 31 décembre</w:t>
      </w:r>
      <w:r w:rsidR="006C3B1D" w:rsidRPr="00973A45">
        <w:rPr>
          <w:rFonts w:cs="Arial"/>
          <w:b/>
          <w:lang w:val="fr-CA"/>
        </w:rPr>
        <w:t>, 201</w:t>
      </w:r>
      <w:r w:rsidR="00DA1023" w:rsidRPr="00973A45">
        <w:rPr>
          <w:rFonts w:cs="Arial"/>
          <w:b/>
          <w:lang w:val="fr-CA"/>
        </w:rPr>
        <w:t>7</w:t>
      </w:r>
      <w:r w:rsidR="006C3B1D" w:rsidRPr="00973A45">
        <w:rPr>
          <w:rFonts w:cs="Arial"/>
          <w:lang w:val="fr-CA"/>
        </w:rPr>
        <w:t>.</w:t>
      </w:r>
    </w:p>
    <w:p w14:paraId="4E198FD6" w14:textId="23726E48" w:rsidR="008A68D4" w:rsidRPr="00973A45" w:rsidRDefault="008007C3" w:rsidP="00DA1023">
      <w:pPr>
        <w:pStyle w:val="ListParagraph"/>
        <w:widowControl w:val="0"/>
        <w:numPr>
          <w:ilvl w:val="0"/>
          <w:numId w:val="2"/>
        </w:numPr>
        <w:tabs>
          <w:tab w:val="left" w:pos="220"/>
          <w:tab w:val="left" w:pos="720"/>
        </w:tabs>
        <w:autoSpaceDE w:val="0"/>
        <w:autoSpaceDN w:val="0"/>
        <w:adjustRightInd w:val="0"/>
        <w:spacing w:line="360" w:lineRule="auto"/>
        <w:ind w:left="709"/>
        <w:rPr>
          <w:rFonts w:cs="Arial"/>
          <w:lang w:val="fr-CA"/>
        </w:rPr>
      </w:pPr>
      <w:r>
        <w:rPr>
          <w:rFonts w:cs="Arial"/>
          <w:lang w:val="fr-CA"/>
        </w:rPr>
        <w:t>Les candidat(e</w:t>
      </w:r>
      <w:proofErr w:type="gramStart"/>
      <w:r>
        <w:rPr>
          <w:rFonts w:cs="Arial"/>
          <w:lang w:val="fr-CA"/>
        </w:rPr>
        <w:t>)s</w:t>
      </w:r>
      <w:proofErr w:type="gramEnd"/>
      <w:r>
        <w:rPr>
          <w:rFonts w:cs="Arial"/>
          <w:lang w:val="fr-CA"/>
        </w:rPr>
        <w:t xml:space="preserve"> doivent être inscrit(e)s à temps plein pour au moins deux trimestres dans une université ou un collège canadien (automne/hiver/été)</w:t>
      </w:r>
      <w:r w:rsidR="008A68D4" w:rsidRPr="00973A45">
        <w:rPr>
          <w:rFonts w:cs="Arial"/>
          <w:lang w:val="fr-CA"/>
        </w:rPr>
        <w:t>.</w:t>
      </w:r>
      <w:r w:rsidR="006C3B1D" w:rsidRPr="00973A45">
        <w:rPr>
          <w:rFonts w:cs="Arial"/>
          <w:lang w:val="fr-CA"/>
        </w:rPr>
        <w:t xml:space="preserve"> </w:t>
      </w:r>
      <w:r>
        <w:rPr>
          <w:rFonts w:cs="Arial"/>
          <w:lang w:val="fr-CA"/>
        </w:rPr>
        <w:t>Remarqu</w:t>
      </w:r>
      <w:r w:rsidR="008A68D4" w:rsidRPr="00973A45">
        <w:rPr>
          <w:rFonts w:cs="Arial"/>
          <w:lang w:val="fr-CA"/>
        </w:rPr>
        <w:t>e</w:t>
      </w:r>
      <w:r>
        <w:rPr>
          <w:rFonts w:cs="Arial"/>
          <w:lang w:val="fr-CA"/>
        </w:rPr>
        <w:t xml:space="preserve"> </w:t>
      </w:r>
      <w:r w:rsidR="008A68D4" w:rsidRPr="00973A45">
        <w:rPr>
          <w:rFonts w:cs="Arial"/>
          <w:lang w:val="fr-CA"/>
        </w:rPr>
        <w:t xml:space="preserve">: </w:t>
      </w:r>
      <w:r>
        <w:rPr>
          <w:rFonts w:cs="Arial"/>
          <w:lang w:val="fr-CA"/>
        </w:rPr>
        <w:t>les étudiant(e</w:t>
      </w:r>
      <w:proofErr w:type="gramStart"/>
      <w:r>
        <w:rPr>
          <w:rFonts w:cs="Arial"/>
          <w:lang w:val="fr-CA"/>
        </w:rPr>
        <w:t>)s</w:t>
      </w:r>
      <w:proofErr w:type="gramEnd"/>
      <w:r>
        <w:rPr>
          <w:rFonts w:cs="Arial"/>
          <w:lang w:val="fr-CA"/>
        </w:rPr>
        <w:t xml:space="preserve"> inscrit(e)s en établissement postsecondaire privé</w:t>
      </w:r>
      <w:r w:rsidR="008A68D4" w:rsidRPr="00973A45">
        <w:rPr>
          <w:rFonts w:cs="Arial"/>
          <w:lang w:val="fr-CA"/>
        </w:rPr>
        <w:t xml:space="preserve"> (i.e.</w:t>
      </w:r>
      <w:r>
        <w:rPr>
          <w:rFonts w:cs="Arial"/>
          <w:lang w:val="fr-CA"/>
        </w:rPr>
        <w:t xml:space="preserve"> écoles d’enseignement professionnel</w:t>
      </w:r>
      <w:r w:rsidR="008A68D4" w:rsidRPr="00973A45">
        <w:rPr>
          <w:rFonts w:cs="Arial"/>
          <w:lang w:val="fr-CA"/>
        </w:rPr>
        <w:t>)</w:t>
      </w:r>
      <w:r>
        <w:rPr>
          <w:rFonts w:cs="Arial"/>
          <w:lang w:val="fr-CA"/>
        </w:rPr>
        <w:t xml:space="preserve"> pourraient être inadmissibles</w:t>
      </w:r>
      <w:r w:rsidR="008A68D4" w:rsidRPr="00973A45">
        <w:rPr>
          <w:rFonts w:cs="Arial"/>
          <w:lang w:val="fr-CA"/>
        </w:rPr>
        <w:t xml:space="preserve">. </w:t>
      </w:r>
      <w:r>
        <w:rPr>
          <w:rFonts w:cs="Arial"/>
          <w:lang w:val="fr-CA"/>
        </w:rPr>
        <w:t xml:space="preserve">Chaque établissement scolaire et chaque dossier de candidature </w:t>
      </w:r>
      <w:proofErr w:type="gramStart"/>
      <w:r>
        <w:rPr>
          <w:rFonts w:cs="Arial"/>
          <w:lang w:val="fr-CA"/>
        </w:rPr>
        <w:t>sera</w:t>
      </w:r>
      <w:proofErr w:type="gramEnd"/>
      <w:r>
        <w:rPr>
          <w:rFonts w:cs="Arial"/>
          <w:lang w:val="fr-CA"/>
        </w:rPr>
        <w:t xml:space="preserve"> évalué selon ses propres mérites. Veuillez contacter la Fondation </w:t>
      </w:r>
      <w:r w:rsidR="006C3B1D" w:rsidRPr="00973A45">
        <w:rPr>
          <w:rFonts w:cs="Arial"/>
          <w:lang w:val="fr-CA"/>
        </w:rPr>
        <w:t xml:space="preserve">Curling </w:t>
      </w:r>
      <w:r>
        <w:rPr>
          <w:rFonts w:cs="Arial"/>
          <w:lang w:val="fr-CA"/>
        </w:rPr>
        <w:t>Canada avant de soumettre une demande si vous n’êtes pas sûr(e) si votre établissement postsecondaire est admissible</w:t>
      </w:r>
      <w:r w:rsidR="008A68D4" w:rsidRPr="00973A45">
        <w:rPr>
          <w:rFonts w:cs="Arial"/>
          <w:lang w:val="fr-CA"/>
        </w:rPr>
        <w:t>.</w:t>
      </w:r>
    </w:p>
    <w:p w14:paraId="45AFE64C" w14:textId="3B368099" w:rsidR="008A68D4" w:rsidRPr="00973A45" w:rsidRDefault="008007C3" w:rsidP="00DA1023">
      <w:pPr>
        <w:pStyle w:val="ListParagraph"/>
        <w:widowControl w:val="0"/>
        <w:numPr>
          <w:ilvl w:val="0"/>
          <w:numId w:val="2"/>
        </w:numPr>
        <w:tabs>
          <w:tab w:val="left" w:pos="220"/>
          <w:tab w:val="left" w:pos="720"/>
        </w:tabs>
        <w:autoSpaceDE w:val="0"/>
        <w:autoSpaceDN w:val="0"/>
        <w:adjustRightInd w:val="0"/>
        <w:spacing w:line="360" w:lineRule="auto"/>
        <w:ind w:left="709"/>
        <w:rPr>
          <w:rFonts w:cs="Arial"/>
          <w:lang w:val="fr-CA"/>
        </w:rPr>
      </w:pPr>
      <w:r>
        <w:rPr>
          <w:rFonts w:cs="Arial"/>
          <w:lang w:val="fr-CA"/>
        </w:rPr>
        <w:t xml:space="preserve">Le/la candidat(e) doit obtenir une </w:t>
      </w:r>
      <w:r w:rsidR="00B431E5">
        <w:rPr>
          <w:rFonts w:cs="Arial"/>
          <w:b/>
          <w:lang w:val="fr-CA"/>
        </w:rPr>
        <w:t>note m</w:t>
      </w:r>
      <w:r>
        <w:rPr>
          <w:rFonts w:cs="Arial"/>
          <w:b/>
          <w:lang w:val="fr-CA"/>
        </w:rPr>
        <w:t xml:space="preserve">oyenne de </w:t>
      </w:r>
      <w:r w:rsidR="008A68D4" w:rsidRPr="00973A45">
        <w:rPr>
          <w:rFonts w:cs="Arial"/>
          <w:b/>
          <w:lang w:val="fr-CA"/>
        </w:rPr>
        <w:t>80%</w:t>
      </w:r>
      <w:r>
        <w:rPr>
          <w:rFonts w:cs="Arial"/>
          <w:lang w:val="fr-CA"/>
        </w:rPr>
        <w:t xml:space="preserve"> ou une moyenne pondérée cumulative é</w:t>
      </w:r>
      <w:r w:rsidR="008A68D4" w:rsidRPr="00973A45">
        <w:rPr>
          <w:rFonts w:cs="Arial"/>
          <w:lang w:val="fr-CA"/>
        </w:rPr>
        <w:t>quivalent</w:t>
      </w:r>
      <w:r>
        <w:rPr>
          <w:rFonts w:cs="Arial"/>
          <w:lang w:val="fr-CA"/>
        </w:rPr>
        <w:t>e</w:t>
      </w:r>
      <w:r w:rsidR="008A68D4" w:rsidRPr="00973A45">
        <w:rPr>
          <w:rFonts w:cs="Arial"/>
          <w:lang w:val="fr-CA"/>
        </w:rPr>
        <w:t xml:space="preserve"> (GPA).</w:t>
      </w:r>
    </w:p>
    <w:p w14:paraId="0822DE7C" w14:textId="42207316" w:rsidR="008A68D4" w:rsidRPr="00973A45" w:rsidRDefault="00B431E5" w:rsidP="00DA1023">
      <w:pPr>
        <w:pStyle w:val="ListParagraph"/>
        <w:widowControl w:val="0"/>
        <w:numPr>
          <w:ilvl w:val="0"/>
          <w:numId w:val="2"/>
        </w:numPr>
        <w:tabs>
          <w:tab w:val="left" w:pos="220"/>
          <w:tab w:val="left" w:pos="720"/>
        </w:tabs>
        <w:autoSpaceDE w:val="0"/>
        <w:autoSpaceDN w:val="0"/>
        <w:adjustRightInd w:val="0"/>
        <w:spacing w:line="360" w:lineRule="auto"/>
        <w:ind w:left="709"/>
        <w:rPr>
          <w:rFonts w:cs="Arial"/>
          <w:lang w:val="fr-CA"/>
        </w:rPr>
      </w:pPr>
      <w:r>
        <w:rPr>
          <w:rFonts w:cs="Arial"/>
          <w:lang w:val="fr-CA"/>
        </w:rPr>
        <w:t>Les candidat(e</w:t>
      </w:r>
      <w:proofErr w:type="gramStart"/>
      <w:r>
        <w:rPr>
          <w:rFonts w:cs="Arial"/>
          <w:lang w:val="fr-CA"/>
        </w:rPr>
        <w:t>)s</w:t>
      </w:r>
      <w:proofErr w:type="gramEnd"/>
      <w:r>
        <w:rPr>
          <w:rFonts w:cs="Arial"/>
          <w:lang w:val="fr-CA"/>
        </w:rPr>
        <w:t xml:space="preserve"> retenu(e)s doivent s’enregistrer au SCEC pour l’année de leur bourse</w:t>
      </w:r>
      <w:r w:rsidR="008A68D4" w:rsidRPr="00973A45">
        <w:rPr>
          <w:rFonts w:cs="Arial"/>
          <w:lang w:val="fr-CA"/>
        </w:rPr>
        <w:t>.</w:t>
      </w:r>
    </w:p>
    <w:p w14:paraId="3EFD32E0" w14:textId="411C3ECD" w:rsidR="00F0259A" w:rsidRPr="00973A45" w:rsidRDefault="00B431E5" w:rsidP="00DA1023">
      <w:pPr>
        <w:pStyle w:val="ListParagraph"/>
        <w:widowControl w:val="0"/>
        <w:numPr>
          <w:ilvl w:val="0"/>
          <w:numId w:val="2"/>
        </w:numPr>
        <w:tabs>
          <w:tab w:val="left" w:pos="220"/>
          <w:tab w:val="left" w:pos="720"/>
        </w:tabs>
        <w:autoSpaceDE w:val="0"/>
        <w:autoSpaceDN w:val="0"/>
        <w:adjustRightInd w:val="0"/>
        <w:spacing w:line="360" w:lineRule="auto"/>
        <w:ind w:left="709"/>
        <w:rPr>
          <w:rFonts w:cs="Arial"/>
          <w:lang w:val="fr-CA"/>
        </w:rPr>
      </w:pPr>
      <w:r>
        <w:rPr>
          <w:rFonts w:cs="Arial"/>
          <w:lang w:val="fr-CA"/>
        </w:rPr>
        <w:t>Seules les candidates féminines sont admissibles aux trois bourses de 1 100$</w:t>
      </w:r>
      <w:r w:rsidR="00F0259A" w:rsidRPr="00973A45">
        <w:rPr>
          <w:rFonts w:cs="Arial"/>
          <w:lang w:val="fr-CA"/>
        </w:rPr>
        <w:t xml:space="preserve">. </w:t>
      </w:r>
      <w:r>
        <w:rPr>
          <w:rFonts w:cs="Arial"/>
          <w:lang w:val="fr-CA"/>
        </w:rPr>
        <w:t xml:space="preserve"> Les dix bourses de 1 000$ sont ouvertes tant aux candidats masculins qu’aux candidates féminines</w:t>
      </w:r>
      <w:r w:rsidR="00B1209B" w:rsidRPr="00973A45">
        <w:rPr>
          <w:rFonts w:cs="Arial"/>
          <w:lang w:val="fr-CA"/>
        </w:rPr>
        <w:t>.</w:t>
      </w:r>
    </w:p>
    <w:p w14:paraId="3CBDEB9A" w14:textId="1AAB0F3E" w:rsidR="006B0227" w:rsidRPr="00973A45" w:rsidRDefault="00B431E5" w:rsidP="00DA1023">
      <w:pPr>
        <w:pStyle w:val="ListParagraph"/>
        <w:widowControl w:val="0"/>
        <w:numPr>
          <w:ilvl w:val="0"/>
          <w:numId w:val="2"/>
        </w:numPr>
        <w:tabs>
          <w:tab w:val="left" w:pos="220"/>
          <w:tab w:val="left" w:pos="720"/>
        </w:tabs>
        <w:autoSpaceDE w:val="0"/>
        <w:autoSpaceDN w:val="0"/>
        <w:adjustRightInd w:val="0"/>
        <w:spacing w:line="360" w:lineRule="auto"/>
        <w:ind w:left="709"/>
        <w:rPr>
          <w:rFonts w:cs="Arial"/>
          <w:lang w:val="fr-CA"/>
        </w:rPr>
      </w:pPr>
      <w:r>
        <w:rPr>
          <w:rFonts w:cs="Arial"/>
          <w:lang w:val="fr-CA"/>
        </w:rPr>
        <w:t>Les ancien(ne</w:t>
      </w:r>
      <w:proofErr w:type="gramStart"/>
      <w:r>
        <w:rPr>
          <w:rFonts w:cs="Arial"/>
          <w:lang w:val="fr-CA"/>
        </w:rPr>
        <w:t>)s</w:t>
      </w:r>
      <w:proofErr w:type="gramEnd"/>
      <w:r>
        <w:rPr>
          <w:rFonts w:cs="Arial"/>
          <w:lang w:val="fr-CA"/>
        </w:rPr>
        <w:t xml:space="preserve"> récipiendaires d’une bourse</w:t>
      </w:r>
      <w:r w:rsidR="006B0227" w:rsidRPr="00973A45">
        <w:rPr>
          <w:rFonts w:cs="Arial"/>
          <w:lang w:val="fr-CA"/>
        </w:rPr>
        <w:t xml:space="preserve"> </w:t>
      </w:r>
      <w:r>
        <w:rPr>
          <w:rFonts w:cs="Arial"/>
          <w:i/>
          <w:lang w:val="fr-CA"/>
        </w:rPr>
        <w:t>Pour l’amour du c</w:t>
      </w:r>
      <w:r w:rsidR="006B0227" w:rsidRPr="00973A45">
        <w:rPr>
          <w:rFonts w:cs="Arial"/>
          <w:i/>
          <w:lang w:val="fr-CA"/>
        </w:rPr>
        <w:t>urling</w:t>
      </w:r>
      <w:r>
        <w:rPr>
          <w:rFonts w:cs="Arial"/>
          <w:lang w:val="fr-CA"/>
        </w:rPr>
        <w:t xml:space="preserve"> ne sont PAS admissibles à soumettre une nouvelle demande</w:t>
      </w:r>
      <w:r w:rsidR="006B0227" w:rsidRPr="00973A45">
        <w:rPr>
          <w:rFonts w:cs="Arial"/>
          <w:lang w:val="fr-CA"/>
        </w:rPr>
        <w:t>.</w:t>
      </w:r>
    </w:p>
    <w:p w14:paraId="5D044165" w14:textId="77777777" w:rsidR="008A68D4" w:rsidRPr="00973A45" w:rsidRDefault="008A68D4" w:rsidP="00C26B5E">
      <w:pPr>
        <w:widowControl w:val="0"/>
        <w:autoSpaceDE w:val="0"/>
        <w:autoSpaceDN w:val="0"/>
        <w:adjustRightInd w:val="0"/>
        <w:spacing w:after="200" w:line="360" w:lineRule="auto"/>
        <w:contextualSpacing/>
        <w:rPr>
          <w:rFonts w:cs="Arial"/>
          <w:b/>
          <w:bCs/>
          <w:lang w:val="fr-CA"/>
        </w:rPr>
      </w:pPr>
    </w:p>
    <w:p w14:paraId="074DA05A" w14:textId="2D145234" w:rsidR="008A68D4" w:rsidRPr="00973A45" w:rsidRDefault="00B431E5" w:rsidP="00C26B5E">
      <w:pPr>
        <w:widowControl w:val="0"/>
        <w:autoSpaceDE w:val="0"/>
        <w:autoSpaceDN w:val="0"/>
        <w:adjustRightInd w:val="0"/>
        <w:spacing w:after="200" w:line="360" w:lineRule="auto"/>
        <w:contextualSpacing/>
        <w:rPr>
          <w:rFonts w:cs="Arial"/>
          <w:b/>
          <w:bCs/>
          <w:lang w:val="fr-CA"/>
        </w:rPr>
      </w:pPr>
      <w:r>
        <w:rPr>
          <w:rFonts w:cs="Arial"/>
          <w:b/>
          <w:bCs/>
          <w:lang w:val="fr-CA"/>
        </w:rPr>
        <w:t xml:space="preserve">Critères pour l’octroi d’une bourse </w:t>
      </w:r>
      <w:r w:rsidR="006C3B1D" w:rsidRPr="00973A45">
        <w:rPr>
          <w:rFonts w:cs="Arial"/>
          <w:b/>
          <w:bCs/>
          <w:lang w:val="fr-CA"/>
        </w:rPr>
        <w:t>:</w:t>
      </w:r>
    </w:p>
    <w:p w14:paraId="480D5C4F" w14:textId="5CC46537" w:rsidR="008A68D4" w:rsidRPr="00973A45" w:rsidRDefault="00B431E5" w:rsidP="00C26B5E">
      <w:pPr>
        <w:pStyle w:val="Default"/>
        <w:spacing w:line="360" w:lineRule="auto"/>
        <w:contextualSpacing/>
        <w:rPr>
          <w:rFonts w:asciiTheme="minorHAnsi" w:hAnsiTheme="minorHAnsi"/>
          <w:color w:val="auto"/>
          <w:lang w:val="fr-CA"/>
        </w:rPr>
      </w:pPr>
      <w:r>
        <w:rPr>
          <w:rFonts w:asciiTheme="minorHAnsi" w:hAnsiTheme="minorHAnsi"/>
          <w:color w:val="auto"/>
          <w:lang w:val="fr-CA"/>
        </w:rPr>
        <w:t xml:space="preserve">La sélection se basera sur </w:t>
      </w:r>
      <w:r w:rsidR="008A68D4" w:rsidRPr="00973A45">
        <w:rPr>
          <w:rFonts w:asciiTheme="minorHAnsi" w:hAnsiTheme="minorHAnsi"/>
          <w:color w:val="auto"/>
          <w:lang w:val="fr-CA"/>
        </w:rPr>
        <w:t xml:space="preserve">: </w:t>
      </w:r>
    </w:p>
    <w:p w14:paraId="439B24B5" w14:textId="4584F51F" w:rsidR="008A68D4" w:rsidRPr="00973A45" w:rsidRDefault="00B431E5" w:rsidP="00DA1023">
      <w:pPr>
        <w:pStyle w:val="Default"/>
        <w:numPr>
          <w:ilvl w:val="0"/>
          <w:numId w:val="1"/>
        </w:numPr>
        <w:spacing w:after="200" w:line="360" w:lineRule="auto"/>
        <w:ind w:left="709"/>
        <w:contextualSpacing/>
        <w:rPr>
          <w:rFonts w:asciiTheme="minorHAnsi" w:hAnsiTheme="minorHAnsi"/>
          <w:color w:val="auto"/>
          <w:lang w:val="fr-CA"/>
        </w:rPr>
      </w:pPr>
      <w:r>
        <w:rPr>
          <w:rFonts w:asciiTheme="minorHAnsi" w:hAnsiTheme="minorHAnsi"/>
          <w:color w:val="auto"/>
          <w:lang w:val="fr-CA"/>
        </w:rPr>
        <w:t>Accomplissements, développement et contributions au sport de curling</w:t>
      </w:r>
      <w:r w:rsidR="008A68D4" w:rsidRPr="00973A45">
        <w:rPr>
          <w:rFonts w:asciiTheme="minorHAnsi" w:hAnsiTheme="minorHAnsi"/>
          <w:color w:val="auto"/>
          <w:lang w:val="fr-CA"/>
        </w:rPr>
        <w:t>;</w:t>
      </w:r>
    </w:p>
    <w:p w14:paraId="31DBFDB6" w14:textId="00911BD3" w:rsidR="008A68D4" w:rsidRPr="00973A45" w:rsidRDefault="00B431E5" w:rsidP="00DA1023">
      <w:pPr>
        <w:pStyle w:val="Default"/>
        <w:numPr>
          <w:ilvl w:val="0"/>
          <w:numId w:val="1"/>
        </w:numPr>
        <w:spacing w:after="200" w:line="360" w:lineRule="auto"/>
        <w:ind w:left="709"/>
        <w:contextualSpacing/>
        <w:rPr>
          <w:rFonts w:asciiTheme="minorHAnsi" w:hAnsiTheme="minorHAnsi"/>
          <w:color w:val="auto"/>
          <w:lang w:val="fr-CA"/>
        </w:rPr>
      </w:pPr>
      <w:r>
        <w:rPr>
          <w:rFonts w:asciiTheme="minorHAnsi" w:hAnsiTheme="minorHAnsi"/>
          <w:color w:val="auto"/>
          <w:lang w:val="fr-CA"/>
        </w:rPr>
        <w:t>Implication communautaire</w:t>
      </w:r>
      <w:r w:rsidR="008A68D4" w:rsidRPr="00973A45">
        <w:rPr>
          <w:rFonts w:asciiTheme="minorHAnsi" w:hAnsiTheme="minorHAnsi"/>
          <w:color w:val="auto"/>
          <w:lang w:val="fr-CA"/>
        </w:rPr>
        <w:t>;</w:t>
      </w:r>
    </w:p>
    <w:p w14:paraId="5FA0ED4E" w14:textId="21527E92" w:rsidR="008A68D4" w:rsidRPr="00973A45" w:rsidRDefault="00B431E5" w:rsidP="00DA1023">
      <w:pPr>
        <w:pStyle w:val="Default"/>
        <w:numPr>
          <w:ilvl w:val="0"/>
          <w:numId w:val="1"/>
        </w:numPr>
        <w:spacing w:after="200" w:line="360" w:lineRule="auto"/>
        <w:ind w:left="709"/>
        <w:contextualSpacing/>
        <w:rPr>
          <w:rFonts w:asciiTheme="minorHAnsi" w:hAnsiTheme="minorHAnsi"/>
          <w:color w:val="auto"/>
          <w:lang w:val="fr-CA"/>
        </w:rPr>
      </w:pPr>
      <w:r>
        <w:rPr>
          <w:rFonts w:asciiTheme="minorHAnsi" w:hAnsiTheme="minorHAnsi"/>
          <w:color w:val="auto"/>
          <w:lang w:val="fr-CA"/>
        </w:rPr>
        <w:t>Résultats scolaires (notes)</w:t>
      </w:r>
      <w:r w:rsidR="008A68D4" w:rsidRPr="00973A45">
        <w:rPr>
          <w:rFonts w:asciiTheme="minorHAnsi" w:hAnsiTheme="minorHAnsi"/>
          <w:color w:val="auto"/>
          <w:lang w:val="fr-CA"/>
        </w:rPr>
        <w:t>.</w:t>
      </w:r>
    </w:p>
    <w:p w14:paraId="3BBCC066" w14:textId="5FE9E32C" w:rsidR="008A68D4" w:rsidRPr="00973A45" w:rsidRDefault="00B431E5" w:rsidP="00C26B5E">
      <w:pPr>
        <w:widowControl w:val="0"/>
        <w:tabs>
          <w:tab w:val="left" w:pos="220"/>
          <w:tab w:val="left" w:pos="720"/>
        </w:tabs>
        <w:autoSpaceDE w:val="0"/>
        <w:autoSpaceDN w:val="0"/>
        <w:adjustRightInd w:val="0"/>
        <w:spacing w:line="360" w:lineRule="auto"/>
        <w:contextualSpacing/>
        <w:rPr>
          <w:rFonts w:cs="Arial"/>
          <w:lang w:val="fr-CA"/>
        </w:rPr>
      </w:pPr>
      <w:r>
        <w:rPr>
          <w:rFonts w:cs="Arial"/>
          <w:lang w:val="fr-CA"/>
        </w:rPr>
        <w:t>En tant qu’organisme national du sport pour le curling au Canada, nous allons cibler les candidat(e</w:t>
      </w:r>
      <w:proofErr w:type="gramStart"/>
      <w:r>
        <w:rPr>
          <w:rFonts w:cs="Arial"/>
          <w:lang w:val="fr-CA"/>
        </w:rPr>
        <w:t>)s</w:t>
      </w:r>
      <w:proofErr w:type="gramEnd"/>
      <w:r>
        <w:rPr>
          <w:rFonts w:cs="Arial"/>
          <w:lang w:val="fr-CA"/>
        </w:rPr>
        <w:t xml:space="preserve"> qui ont concouru au niveau </w:t>
      </w:r>
      <w:r w:rsidR="008A68D4" w:rsidRPr="00973A45">
        <w:rPr>
          <w:rFonts w:cs="Arial"/>
          <w:lang w:val="fr-CA"/>
        </w:rPr>
        <w:t>provincial/territorial</w:t>
      </w:r>
      <w:r>
        <w:rPr>
          <w:rFonts w:cs="Arial"/>
          <w:lang w:val="fr-CA"/>
        </w:rPr>
        <w:t xml:space="preserve"> ou supérieur, et qui ont maintenu un bon dossier de notes à l’école, tout en faisant preuve d’un engagement exceptionnel dans le curling par le biais de leurs activités d’</w:t>
      </w:r>
      <w:proofErr w:type="spellStart"/>
      <w:r>
        <w:rPr>
          <w:rFonts w:cs="Arial"/>
          <w:lang w:val="fr-CA"/>
        </w:rPr>
        <w:t>entraînement</w:t>
      </w:r>
      <w:proofErr w:type="spellEnd"/>
      <w:r>
        <w:rPr>
          <w:rFonts w:cs="Arial"/>
          <w:lang w:val="fr-CA"/>
        </w:rPr>
        <w:t>, arbitrage et/ou bénévolat</w:t>
      </w:r>
      <w:r w:rsidR="008A68D4" w:rsidRPr="00973A45">
        <w:rPr>
          <w:rFonts w:cs="Arial"/>
          <w:lang w:val="fr-CA"/>
        </w:rPr>
        <w:t>.</w:t>
      </w:r>
    </w:p>
    <w:p w14:paraId="532DD495" w14:textId="77777777" w:rsidR="008A68D4" w:rsidRPr="00973A45" w:rsidRDefault="008A68D4" w:rsidP="00C26B5E">
      <w:pPr>
        <w:pStyle w:val="ListParagraph"/>
        <w:widowControl w:val="0"/>
        <w:tabs>
          <w:tab w:val="left" w:pos="220"/>
          <w:tab w:val="left" w:pos="720"/>
        </w:tabs>
        <w:autoSpaceDE w:val="0"/>
        <w:autoSpaceDN w:val="0"/>
        <w:adjustRightInd w:val="0"/>
        <w:spacing w:line="360" w:lineRule="auto"/>
        <w:ind w:left="0"/>
        <w:rPr>
          <w:rFonts w:cs="Arial"/>
          <w:lang w:val="fr-CA"/>
        </w:rPr>
      </w:pPr>
    </w:p>
    <w:p w14:paraId="20413591" w14:textId="05248B22" w:rsidR="008A68D4" w:rsidRPr="00973A45" w:rsidRDefault="00BC2E4D" w:rsidP="00C26B5E">
      <w:pPr>
        <w:widowControl w:val="0"/>
        <w:autoSpaceDE w:val="0"/>
        <w:autoSpaceDN w:val="0"/>
        <w:adjustRightInd w:val="0"/>
        <w:spacing w:after="200" w:line="360" w:lineRule="auto"/>
        <w:contextualSpacing/>
        <w:rPr>
          <w:rFonts w:cs="Arial"/>
          <w:lang w:val="fr-CA"/>
        </w:rPr>
      </w:pPr>
      <w:r>
        <w:rPr>
          <w:rFonts w:cs="Arial"/>
          <w:b/>
          <w:bCs/>
          <w:lang w:val="fr-CA"/>
        </w:rPr>
        <w:t xml:space="preserve">Comment soumettre une demande de bourse </w:t>
      </w:r>
      <w:r w:rsidR="008A68D4" w:rsidRPr="00973A45">
        <w:rPr>
          <w:rFonts w:cs="Arial"/>
          <w:b/>
          <w:bCs/>
          <w:lang w:val="fr-CA"/>
        </w:rPr>
        <w:t>:</w:t>
      </w:r>
    </w:p>
    <w:p w14:paraId="1A200CA2" w14:textId="16E5432E" w:rsidR="005227BC" w:rsidRPr="00973A45" w:rsidRDefault="00BC2E4D" w:rsidP="00DA1023">
      <w:pPr>
        <w:pStyle w:val="ListParagraph"/>
        <w:widowControl w:val="0"/>
        <w:numPr>
          <w:ilvl w:val="0"/>
          <w:numId w:val="3"/>
        </w:numPr>
        <w:tabs>
          <w:tab w:val="left" w:pos="220"/>
          <w:tab w:val="left" w:pos="720"/>
        </w:tabs>
        <w:autoSpaceDE w:val="0"/>
        <w:autoSpaceDN w:val="0"/>
        <w:adjustRightInd w:val="0"/>
        <w:spacing w:line="360" w:lineRule="auto"/>
        <w:ind w:left="709"/>
        <w:rPr>
          <w:rFonts w:cs="Arial"/>
          <w:lang w:val="fr-CA"/>
        </w:rPr>
      </w:pPr>
      <w:r>
        <w:rPr>
          <w:rFonts w:cs="Arial"/>
          <w:lang w:val="fr-CA"/>
        </w:rPr>
        <w:t>Complé</w:t>
      </w:r>
      <w:r w:rsidR="008A68D4" w:rsidRPr="00973A45">
        <w:rPr>
          <w:rFonts w:cs="Arial"/>
          <w:lang w:val="fr-CA"/>
        </w:rPr>
        <w:t>te</w:t>
      </w:r>
      <w:r>
        <w:rPr>
          <w:rFonts w:cs="Arial"/>
          <w:lang w:val="fr-CA"/>
        </w:rPr>
        <w:t>z le formulaire de demande</w:t>
      </w:r>
      <w:r w:rsidR="008A68D4" w:rsidRPr="00973A45">
        <w:rPr>
          <w:rFonts w:cs="Arial"/>
          <w:lang w:val="fr-CA"/>
        </w:rPr>
        <w:t>.</w:t>
      </w:r>
    </w:p>
    <w:p w14:paraId="18F694A9" w14:textId="1E7FE65E" w:rsidR="005227BC" w:rsidRPr="00973A45" w:rsidRDefault="00BC2E4D" w:rsidP="00DA1023">
      <w:pPr>
        <w:pStyle w:val="ListParagraph"/>
        <w:widowControl w:val="0"/>
        <w:numPr>
          <w:ilvl w:val="0"/>
          <w:numId w:val="3"/>
        </w:numPr>
        <w:tabs>
          <w:tab w:val="left" w:pos="220"/>
          <w:tab w:val="left" w:pos="720"/>
        </w:tabs>
        <w:autoSpaceDE w:val="0"/>
        <w:autoSpaceDN w:val="0"/>
        <w:adjustRightInd w:val="0"/>
        <w:spacing w:line="360" w:lineRule="auto"/>
        <w:ind w:left="709"/>
        <w:rPr>
          <w:rFonts w:cs="Arial"/>
          <w:lang w:val="fr-CA"/>
        </w:rPr>
      </w:pPr>
      <w:r>
        <w:rPr>
          <w:rFonts w:cs="Arial"/>
          <w:lang w:val="fr-CA"/>
        </w:rPr>
        <w:t>Rédigez un essai personnel de réflexion</w:t>
      </w:r>
      <w:r w:rsidR="00A70186" w:rsidRPr="00973A45">
        <w:rPr>
          <w:rFonts w:cs="Arial"/>
          <w:lang w:val="fr-CA"/>
        </w:rPr>
        <w:t xml:space="preserve"> (maximum 2 pages)</w:t>
      </w:r>
      <w:r w:rsidR="008A68D4" w:rsidRPr="00973A45">
        <w:rPr>
          <w:rFonts w:cs="Arial"/>
          <w:lang w:val="fr-CA"/>
        </w:rPr>
        <w:t>,</w:t>
      </w:r>
      <w:r>
        <w:rPr>
          <w:rFonts w:cs="Arial"/>
          <w:lang w:val="fr-CA"/>
        </w:rPr>
        <w:t xml:space="preserve"> précisant </w:t>
      </w:r>
      <w:r w:rsidR="005227BC" w:rsidRPr="00973A45">
        <w:rPr>
          <w:rFonts w:cs="Arial"/>
          <w:lang w:val="fr-CA"/>
        </w:rPr>
        <w:t>:</w:t>
      </w:r>
    </w:p>
    <w:p w14:paraId="0859F873" w14:textId="6A731E51" w:rsidR="005227BC" w:rsidRPr="00973A45" w:rsidRDefault="00BC2E4D" w:rsidP="00DA1023">
      <w:pPr>
        <w:pStyle w:val="ListParagraph"/>
        <w:widowControl w:val="0"/>
        <w:numPr>
          <w:ilvl w:val="0"/>
          <w:numId w:val="6"/>
        </w:numPr>
        <w:tabs>
          <w:tab w:val="left" w:pos="220"/>
          <w:tab w:val="left" w:pos="1276"/>
        </w:tabs>
        <w:autoSpaceDE w:val="0"/>
        <w:autoSpaceDN w:val="0"/>
        <w:adjustRightInd w:val="0"/>
        <w:spacing w:line="276" w:lineRule="auto"/>
        <w:ind w:left="1276"/>
        <w:rPr>
          <w:rFonts w:cs="Arial"/>
          <w:lang w:val="fr-CA"/>
        </w:rPr>
      </w:pPr>
      <w:r>
        <w:rPr>
          <w:rFonts w:cs="Arial"/>
          <w:lang w:val="fr-CA"/>
        </w:rPr>
        <w:t>La signification du curling dans votre vie à vous</w:t>
      </w:r>
      <w:r w:rsidR="005227BC" w:rsidRPr="00973A45">
        <w:rPr>
          <w:rFonts w:cs="Arial"/>
          <w:lang w:val="fr-CA"/>
        </w:rPr>
        <w:t>;</w:t>
      </w:r>
    </w:p>
    <w:p w14:paraId="6D3A1F0C" w14:textId="254E1E9B" w:rsidR="005227BC" w:rsidRPr="00973A45" w:rsidRDefault="00BC2E4D" w:rsidP="00DA1023">
      <w:pPr>
        <w:pStyle w:val="ListParagraph"/>
        <w:numPr>
          <w:ilvl w:val="0"/>
          <w:numId w:val="6"/>
        </w:numPr>
        <w:tabs>
          <w:tab w:val="left" w:pos="1276"/>
        </w:tabs>
        <w:spacing w:line="276" w:lineRule="auto"/>
        <w:ind w:left="1276"/>
        <w:rPr>
          <w:rFonts w:cs="Arial"/>
          <w:lang w:val="fr-CA"/>
        </w:rPr>
      </w:pPr>
      <w:r>
        <w:rPr>
          <w:rFonts w:cs="Arial"/>
          <w:lang w:val="fr-CA"/>
        </w:rPr>
        <w:t>Le rôle que joue le curling dans votre quotidien, dans votre famille, et les moyens par lesquels le curling a informé votre caractère et votre identité</w:t>
      </w:r>
      <w:r w:rsidR="005227BC" w:rsidRPr="00973A45">
        <w:rPr>
          <w:rFonts w:cs="Arial"/>
          <w:lang w:val="fr-CA"/>
        </w:rPr>
        <w:t>;</w:t>
      </w:r>
    </w:p>
    <w:p w14:paraId="51962C71" w14:textId="6CF22DE6" w:rsidR="005227BC" w:rsidRPr="00973A45" w:rsidRDefault="00BC2E4D" w:rsidP="00DA1023">
      <w:pPr>
        <w:pStyle w:val="ListParagraph"/>
        <w:numPr>
          <w:ilvl w:val="0"/>
          <w:numId w:val="6"/>
        </w:numPr>
        <w:tabs>
          <w:tab w:val="left" w:pos="1276"/>
        </w:tabs>
        <w:spacing w:line="276" w:lineRule="auto"/>
        <w:ind w:left="1276"/>
        <w:rPr>
          <w:rFonts w:cs="Arial"/>
          <w:lang w:val="fr-CA"/>
        </w:rPr>
      </w:pPr>
      <w:r>
        <w:rPr>
          <w:rFonts w:cs="Arial"/>
          <w:lang w:val="fr-CA"/>
        </w:rPr>
        <w:t xml:space="preserve">Les moyens par lesquels vous êtes ambassadeur/ambassadrice du sport et </w:t>
      </w:r>
      <w:r w:rsidR="005920AC">
        <w:rPr>
          <w:rFonts w:cs="Arial"/>
          <w:lang w:val="fr-CA"/>
        </w:rPr>
        <w:t>comment vous continuerez à l’être</w:t>
      </w:r>
      <w:r w:rsidR="005227BC" w:rsidRPr="00973A45">
        <w:rPr>
          <w:rFonts w:cs="Arial"/>
          <w:lang w:val="fr-CA"/>
        </w:rPr>
        <w:t>;</w:t>
      </w:r>
    </w:p>
    <w:p w14:paraId="432F7302" w14:textId="6F877330" w:rsidR="005227BC" w:rsidRPr="00973A45" w:rsidRDefault="005920AC" w:rsidP="00DA1023">
      <w:pPr>
        <w:pStyle w:val="ListParagraph"/>
        <w:numPr>
          <w:ilvl w:val="0"/>
          <w:numId w:val="6"/>
        </w:numPr>
        <w:tabs>
          <w:tab w:val="left" w:pos="1276"/>
        </w:tabs>
        <w:spacing w:line="276" w:lineRule="auto"/>
        <w:ind w:left="1276"/>
        <w:rPr>
          <w:rFonts w:cs="Arial"/>
          <w:lang w:val="fr-CA"/>
        </w:rPr>
      </w:pPr>
      <w:r>
        <w:rPr>
          <w:rFonts w:cs="Arial"/>
          <w:lang w:val="fr-CA"/>
        </w:rPr>
        <w:t>Ce que la bourse signifierait pour vous</w:t>
      </w:r>
      <w:r w:rsidR="005227BC" w:rsidRPr="00973A45">
        <w:rPr>
          <w:rFonts w:cs="Arial"/>
          <w:lang w:val="fr-CA"/>
        </w:rPr>
        <w:t>;</w:t>
      </w:r>
    </w:p>
    <w:p w14:paraId="1824BB59" w14:textId="7BB27301" w:rsidR="008A68D4" w:rsidRPr="00973A45" w:rsidRDefault="005920AC" w:rsidP="00DA1023">
      <w:pPr>
        <w:pStyle w:val="ListParagraph"/>
        <w:numPr>
          <w:ilvl w:val="0"/>
          <w:numId w:val="6"/>
        </w:numPr>
        <w:tabs>
          <w:tab w:val="left" w:pos="1276"/>
        </w:tabs>
        <w:spacing w:line="276" w:lineRule="auto"/>
        <w:ind w:left="1276"/>
        <w:rPr>
          <w:rFonts w:cs="Arial"/>
          <w:lang w:val="fr-CA"/>
        </w:rPr>
      </w:pPr>
      <w:r>
        <w:rPr>
          <w:rFonts w:cs="Arial"/>
          <w:lang w:val="fr-CA"/>
        </w:rPr>
        <w:t>Comment, spécifiquement, vous comptez utiliser les fonds</w:t>
      </w:r>
      <w:r w:rsidR="005227BC" w:rsidRPr="00973A45">
        <w:rPr>
          <w:rFonts w:cs="Arial"/>
          <w:lang w:val="fr-CA"/>
        </w:rPr>
        <w:t>.</w:t>
      </w:r>
    </w:p>
    <w:p w14:paraId="6D7C38A6" w14:textId="77777777" w:rsidR="005227BC" w:rsidRPr="00973A45" w:rsidRDefault="005227BC" w:rsidP="00DA1023">
      <w:pPr>
        <w:pStyle w:val="ListParagraph"/>
        <w:spacing w:line="276" w:lineRule="auto"/>
        <w:ind w:left="709"/>
        <w:rPr>
          <w:rFonts w:cs="Arial"/>
          <w:lang w:val="fr-CA"/>
        </w:rPr>
      </w:pPr>
    </w:p>
    <w:p w14:paraId="5433FF2D" w14:textId="6BE5EEAC" w:rsidR="008A68D4" w:rsidRPr="00973A45" w:rsidRDefault="005920AC" w:rsidP="00DA1023">
      <w:pPr>
        <w:pStyle w:val="ListParagraph"/>
        <w:widowControl w:val="0"/>
        <w:numPr>
          <w:ilvl w:val="0"/>
          <w:numId w:val="3"/>
        </w:numPr>
        <w:tabs>
          <w:tab w:val="left" w:pos="220"/>
          <w:tab w:val="left" w:pos="720"/>
        </w:tabs>
        <w:autoSpaceDE w:val="0"/>
        <w:autoSpaceDN w:val="0"/>
        <w:adjustRightInd w:val="0"/>
        <w:spacing w:line="360" w:lineRule="auto"/>
        <w:ind w:left="709"/>
        <w:rPr>
          <w:rFonts w:cs="Arial"/>
          <w:lang w:val="fr-CA"/>
        </w:rPr>
      </w:pPr>
      <w:r>
        <w:rPr>
          <w:rFonts w:cs="Arial"/>
          <w:lang w:val="fr-CA"/>
        </w:rPr>
        <w:t>Soumettez une copie de votre relevé de notes d’école secondaire/postsecondaire</w:t>
      </w:r>
      <w:r w:rsidR="008A68D4" w:rsidRPr="00973A45">
        <w:rPr>
          <w:rFonts w:cs="Arial"/>
          <w:lang w:val="fr-CA"/>
        </w:rPr>
        <w:t>.</w:t>
      </w:r>
    </w:p>
    <w:p w14:paraId="69D14F61" w14:textId="0501F7FE" w:rsidR="008A68D4" w:rsidRPr="00973A45" w:rsidRDefault="005920AC" w:rsidP="00DA1023">
      <w:pPr>
        <w:pStyle w:val="ListParagraph"/>
        <w:widowControl w:val="0"/>
        <w:numPr>
          <w:ilvl w:val="0"/>
          <w:numId w:val="3"/>
        </w:numPr>
        <w:tabs>
          <w:tab w:val="left" w:pos="220"/>
          <w:tab w:val="left" w:pos="720"/>
        </w:tabs>
        <w:autoSpaceDE w:val="0"/>
        <w:autoSpaceDN w:val="0"/>
        <w:adjustRightInd w:val="0"/>
        <w:spacing w:line="360" w:lineRule="auto"/>
        <w:ind w:left="709"/>
        <w:rPr>
          <w:rFonts w:cs="Arial"/>
          <w:lang w:val="fr-CA"/>
        </w:rPr>
      </w:pPr>
      <w:r>
        <w:rPr>
          <w:rFonts w:cs="Arial"/>
          <w:lang w:val="fr-CA"/>
        </w:rPr>
        <w:t>Soumettez deux lettres de recomma</w:t>
      </w:r>
      <w:r w:rsidR="008A68D4" w:rsidRPr="00973A45">
        <w:rPr>
          <w:rFonts w:cs="Arial"/>
          <w:lang w:val="fr-CA"/>
        </w:rPr>
        <w:t>ndation.</w:t>
      </w:r>
    </w:p>
    <w:p w14:paraId="13C05F09" w14:textId="29A45820" w:rsidR="006C3B1D" w:rsidRPr="00973A45" w:rsidRDefault="005920AC" w:rsidP="00DA1023">
      <w:pPr>
        <w:pStyle w:val="ListParagraph"/>
        <w:widowControl w:val="0"/>
        <w:numPr>
          <w:ilvl w:val="0"/>
          <w:numId w:val="3"/>
        </w:numPr>
        <w:tabs>
          <w:tab w:val="left" w:pos="220"/>
          <w:tab w:val="left" w:pos="720"/>
        </w:tabs>
        <w:autoSpaceDE w:val="0"/>
        <w:autoSpaceDN w:val="0"/>
        <w:adjustRightInd w:val="0"/>
        <w:spacing w:line="360" w:lineRule="auto"/>
        <w:ind w:left="709"/>
        <w:rPr>
          <w:rFonts w:cs="Arial"/>
          <w:lang w:val="fr-CA"/>
        </w:rPr>
      </w:pPr>
      <w:r>
        <w:rPr>
          <w:rFonts w:cs="Arial"/>
          <w:lang w:val="fr-CA"/>
        </w:rPr>
        <w:t>Les boursiers/boursières doivent se soumettre au «code de conduite» de la bourse et doivent signer la «lettre d’entente»</w:t>
      </w:r>
      <w:r w:rsidR="006C3B1D" w:rsidRPr="00973A45">
        <w:rPr>
          <w:rFonts w:cs="Arial"/>
          <w:lang w:val="fr-CA"/>
        </w:rPr>
        <w:t>.</w:t>
      </w:r>
    </w:p>
    <w:p w14:paraId="72E409C2" w14:textId="77777777" w:rsidR="00F0259A" w:rsidRPr="00973A45" w:rsidRDefault="00F0259A" w:rsidP="00C26B5E">
      <w:pPr>
        <w:widowControl w:val="0"/>
        <w:tabs>
          <w:tab w:val="left" w:pos="220"/>
          <w:tab w:val="left" w:pos="720"/>
        </w:tabs>
        <w:autoSpaceDE w:val="0"/>
        <w:autoSpaceDN w:val="0"/>
        <w:adjustRightInd w:val="0"/>
        <w:spacing w:line="360" w:lineRule="auto"/>
        <w:contextualSpacing/>
        <w:rPr>
          <w:rFonts w:cs="Arial"/>
          <w:lang w:val="fr-CA"/>
        </w:rPr>
      </w:pPr>
    </w:p>
    <w:p w14:paraId="560A8721" w14:textId="54416C3A" w:rsidR="008A68D4" w:rsidRPr="00973A45" w:rsidRDefault="005920AC" w:rsidP="00C26B5E">
      <w:pPr>
        <w:widowControl w:val="0"/>
        <w:tabs>
          <w:tab w:val="left" w:pos="220"/>
          <w:tab w:val="left" w:pos="720"/>
        </w:tabs>
        <w:autoSpaceDE w:val="0"/>
        <w:autoSpaceDN w:val="0"/>
        <w:adjustRightInd w:val="0"/>
        <w:spacing w:line="360" w:lineRule="auto"/>
        <w:contextualSpacing/>
        <w:rPr>
          <w:rFonts w:cs="Arial"/>
          <w:lang w:val="fr-CA"/>
        </w:rPr>
      </w:pPr>
      <w:r>
        <w:rPr>
          <w:rFonts w:cs="Arial"/>
          <w:lang w:val="fr-CA"/>
        </w:rPr>
        <w:t>Une fois complété, veuillez numériser votre formulaire de demande et les documents accessoires à l’adresse courriel</w:t>
      </w:r>
      <w:r w:rsidR="00E74D65" w:rsidRPr="00973A45">
        <w:rPr>
          <w:rFonts w:cs="Arial"/>
          <w:lang w:val="fr-CA"/>
        </w:rPr>
        <w:t xml:space="preserve"> </w:t>
      </w:r>
      <w:hyperlink r:id="rId10" w:history="1">
        <w:r w:rsidR="00E74D65" w:rsidRPr="00973A45">
          <w:rPr>
            <w:rStyle w:val="Hyperlink"/>
            <w:rFonts w:cs="Arial"/>
            <w:lang w:val="fr-CA"/>
          </w:rPr>
          <w:t>donor@curling.ca</w:t>
        </w:r>
      </w:hyperlink>
      <w:r w:rsidR="00E74D65" w:rsidRPr="00973A45">
        <w:rPr>
          <w:rFonts w:cs="Arial"/>
          <w:lang w:val="fr-CA"/>
        </w:rPr>
        <w:t xml:space="preserve">. </w:t>
      </w:r>
      <w:r w:rsidRPr="005920AC">
        <w:rPr>
          <w:rFonts w:cs="Arial"/>
          <w:b/>
          <w:lang w:val="fr-CA"/>
        </w:rPr>
        <w:t xml:space="preserve">Veuillez numériser tous les documents en un seul dossier et sauvegardez-le sous le nom «FTLOC 2017 </w:t>
      </w:r>
      <w:r w:rsidRPr="005920AC">
        <w:rPr>
          <w:rFonts w:cs="Arial"/>
          <w:b/>
          <w:i/>
          <w:lang w:val="fr-CA"/>
        </w:rPr>
        <w:t>VOTRE NOM DE FAMILLE, INITIALE DE VOTRE PRÉNOM».</w:t>
      </w:r>
      <w:r w:rsidR="008A68D4" w:rsidRPr="00973A45">
        <w:rPr>
          <w:rFonts w:cs="Arial"/>
          <w:lang w:val="fr-CA"/>
        </w:rPr>
        <w:t xml:space="preserve"> A</w:t>
      </w:r>
      <w:r>
        <w:rPr>
          <w:rFonts w:cs="Arial"/>
          <w:lang w:val="fr-CA"/>
        </w:rPr>
        <w:t xml:space="preserve">lternativement, le dossier de candidature peut être envoyé par la poste au bureau national de </w:t>
      </w:r>
      <w:r w:rsidR="008A68D4" w:rsidRPr="00973A45">
        <w:rPr>
          <w:rFonts w:cs="Arial"/>
          <w:lang w:val="fr-CA"/>
        </w:rPr>
        <w:t xml:space="preserve">Curling </w:t>
      </w:r>
      <w:r>
        <w:rPr>
          <w:rFonts w:cs="Arial"/>
          <w:lang w:val="fr-CA"/>
        </w:rPr>
        <w:t xml:space="preserve">Canada, </w:t>
      </w:r>
      <w:r w:rsidR="00F0259A" w:rsidRPr="00973A45">
        <w:rPr>
          <w:rFonts w:cs="Arial"/>
          <w:lang w:val="fr-CA"/>
        </w:rPr>
        <w:t xml:space="preserve">1660 </w:t>
      </w:r>
      <w:proofErr w:type="spellStart"/>
      <w:r w:rsidR="00F0259A" w:rsidRPr="00973A45">
        <w:rPr>
          <w:rFonts w:cs="Arial"/>
          <w:lang w:val="fr-CA"/>
        </w:rPr>
        <w:t>Vimont</w:t>
      </w:r>
      <w:proofErr w:type="spellEnd"/>
      <w:r w:rsidR="00F0259A" w:rsidRPr="00973A45">
        <w:rPr>
          <w:rFonts w:cs="Arial"/>
          <w:lang w:val="fr-CA"/>
        </w:rPr>
        <w:t xml:space="preserve"> Court, </w:t>
      </w:r>
      <w:proofErr w:type="spellStart"/>
      <w:r w:rsidR="00F0259A" w:rsidRPr="00973A45">
        <w:rPr>
          <w:rFonts w:cs="Arial"/>
          <w:lang w:val="fr-CA"/>
        </w:rPr>
        <w:t>Orleans</w:t>
      </w:r>
      <w:proofErr w:type="spellEnd"/>
      <w:r w:rsidR="00F0259A" w:rsidRPr="00973A45">
        <w:rPr>
          <w:rFonts w:cs="Arial"/>
          <w:lang w:val="fr-CA"/>
        </w:rPr>
        <w:t xml:space="preserve">, Ontario K4A 4J4. </w:t>
      </w:r>
      <w:r>
        <w:rPr>
          <w:rFonts w:cs="Arial"/>
          <w:i/>
          <w:lang w:val="fr-CA"/>
        </w:rPr>
        <w:t>Veui</w:t>
      </w:r>
      <w:r w:rsidR="00A476A0">
        <w:rPr>
          <w:rFonts w:cs="Arial"/>
          <w:i/>
          <w:lang w:val="fr-CA"/>
        </w:rPr>
        <w:t>l</w:t>
      </w:r>
      <w:r>
        <w:rPr>
          <w:rFonts w:cs="Arial"/>
          <w:i/>
          <w:lang w:val="fr-CA"/>
        </w:rPr>
        <w:t>lez vous reporter au formulaire de demande pour tous les détails</w:t>
      </w:r>
      <w:r w:rsidR="006C3B1D" w:rsidRPr="00973A45">
        <w:rPr>
          <w:rFonts w:cs="Arial"/>
          <w:i/>
          <w:lang w:val="fr-CA"/>
        </w:rPr>
        <w:t>.</w:t>
      </w:r>
    </w:p>
    <w:p w14:paraId="6CEED2EE" w14:textId="77777777" w:rsidR="008A68D4" w:rsidRPr="00973A45" w:rsidRDefault="008A68D4" w:rsidP="00C26B5E">
      <w:pPr>
        <w:widowControl w:val="0"/>
        <w:tabs>
          <w:tab w:val="left" w:pos="220"/>
          <w:tab w:val="left" w:pos="720"/>
        </w:tabs>
        <w:autoSpaceDE w:val="0"/>
        <w:autoSpaceDN w:val="0"/>
        <w:adjustRightInd w:val="0"/>
        <w:spacing w:line="360" w:lineRule="auto"/>
        <w:contextualSpacing/>
        <w:rPr>
          <w:rFonts w:cs="Arial"/>
          <w:lang w:val="fr-CA"/>
        </w:rPr>
      </w:pPr>
    </w:p>
    <w:p w14:paraId="211EDB6A" w14:textId="6CE1C5EF" w:rsidR="008A68D4" w:rsidRPr="00973A45" w:rsidRDefault="005920AC" w:rsidP="00C26B5E">
      <w:pPr>
        <w:widowControl w:val="0"/>
        <w:autoSpaceDE w:val="0"/>
        <w:autoSpaceDN w:val="0"/>
        <w:adjustRightInd w:val="0"/>
        <w:spacing w:after="200" w:line="360" w:lineRule="auto"/>
        <w:contextualSpacing/>
        <w:rPr>
          <w:rFonts w:cs="Arial"/>
          <w:lang w:val="fr-CA"/>
        </w:rPr>
      </w:pPr>
      <w:r>
        <w:rPr>
          <w:rFonts w:cs="Arial"/>
          <w:b/>
          <w:bCs/>
          <w:lang w:val="fr-CA"/>
        </w:rPr>
        <w:t xml:space="preserve">Date limite pour soumettre les demandes </w:t>
      </w:r>
      <w:r w:rsidR="008A68D4" w:rsidRPr="00973A45">
        <w:rPr>
          <w:rFonts w:cs="Arial"/>
          <w:b/>
          <w:bCs/>
          <w:lang w:val="fr-CA"/>
        </w:rPr>
        <w:t>:</w:t>
      </w:r>
      <w:r w:rsidR="008A68D4" w:rsidRPr="00973A45">
        <w:rPr>
          <w:rFonts w:cs="Arial"/>
          <w:lang w:val="fr-CA"/>
        </w:rPr>
        <w:t> </w:t>
      </w:r>
      <w:r>
        <w:rPr>
          <w:rFonts w:cs="Arial"/>
          <w:lang w:val="fr-CA"/>
        </w:rPr>
        <w:t xml:space="preserve">Pour les bourses d’année scolaire </w:t>
      </w:r>
      <w:r w:rsidR="008A68D4" w:rsidRPr="00973A45">
        <w:rPr>
          <w:rFonts w:cs="Arial"/>
          <w:lang w:val="fr-CA"/>
        </w:rPr>
        <w:t>201</w:t>
      </w:r>
      <w:r w:rsidR="00F0259A" w:rsidRPr="00973A45">
        <w:rPr>
          <w:rFonts w:cs="Arial"/>
          <w:lang w:val="fr-CA"/>
        </w:rPr>
        <w:t>7</w:t>
      </w:r>
      <w:r w:rsidR="008A68D4" w:rsidRPr="00973A45">
        <w:rPr>
          <w:rFonts w:cs="Arial"/>
          <w:lang w:val="fr-CA"/>
        </w:rPr>
        <w:t>-201</w:t>
      </w:r>
      <w:r w:rsidR="00F0259A" w:rsidRPr="00973A45">
        <w:rPr>
          <w:rFonts w:cs="Arial"/>
          <w:lang w:val="fr-CA"/>
        </w:rPr>
        <w:t>8</w:t>
      </w:r>
      <w:r>
        <w:rPr>
          <w:rFonts w:cs="Arial"/>
          <w:lang w:val="fr-CA"/>
        </w:rPr>
        <w:t>, la date limite pour soumettre les demandes est le 30 juin, 2017 à minuit (fuseau horaire de l’Est). Les candidat(e</w:t>
      </w:r>
      <w:proofErr w:type="gramStart"/>
      <w:r>
        <w:rPr>
          <w:rFonts w:cs="Arial"/>
          <w:lang w:val="fr-CA"/>
        </w:rPr>
        <w:t>)s</w:t>
      </w:r>
      <w:proofErr w:type="gramEnd"/>
      <w:r>
        <w:rPr>
          <w:rFonts w:cs="Arial"/>
          <w:lang w:val="fr-CA"/>
        </w:rPr>
        <w:t xml:space="preserve"> retenu(e)s seront avisé(e)s avant le 18 </w:t>
      </w:r>
      <w:proofErr w:type="spellStart"/>
      <w:r>
        <w:rPr>
          <w:rFonts w:cs="Arial"/>
          <w:lang w:val="fr-CA"/>
        </w:rPr>
        <w:t>août</w:t>
      </w:r>
      <w:proofErr w:type="spellEnd"/>
      <w:r>
        <w:rPr>
          <w:rFonts w:cs="Arial"/>
          <w:lang w:val="fr-CA"/>
        </w:rPr>
        <w:t>, 2017 au plus tard</w:t>
      </w:r>
      <w:r w:rsidR="008A68D4" w:rsidRPr="00973A45">
        <w:rPr>
          <w:rFonts w:cs="Arial"/>
          <w:lang w:val="fr-CA"/>
        </w:rPr>
        <w:t xml:space="preserve">. </w:t>
      </w:r>
    </w:p>
    <w:p w14:paraId="37D43B2A" w14:textId="77777777" w:rsidR="008A68D4" w:rsidRPr="00973A45" w:rsidRDefault="008A68D4" w:rsidP="00C26B5E">
      <w:pPr>
        <w:widowControl w:val="0"/>
        <w:tabs>
          <w:tab w:val="left" w:pos="220"/>
          <w:tab w:val="left" w:pos="720"/>
        </w:tabs>
        <w:autoSpaceDE w:val="0"/>
        <w:autoSpaceDN w:val="0"/>
        <w:adjustRightInd w:val="0"/>
        <w:spacing w:line="360" w:lineRule="auto"/>
        <w:contextualSpacing/>
        <w:rPr>
          <w:rFonts w:cs="Arial"/>
          <w:lang w:val="fr-CA"/>
        </w:rPr>
      </w:pPr>
    </w:p>
    <w:p w14:paraId="44C48EFC" w14:textId="77777777" w:rsidR="00F0259A" w:rsidRPr="00973A45" w:rsidRDefault="00F0259A" w:rsidP="00C26B5E">
      <w:pPr>
        <w:widowControl w:val="0"/>
        <w:tabs>
          <w:tab w:val="left" w:pos="220"/>
          <w:tab w:val="left" w:pos="720"/>
        </w:tabs>
        <w:autoSpaceDE w:val="0"/>
        <w:autoSpaceDN w:val="0"/>
        <w:adjustRightInd w:val="0"/>
        <w:spacing w:line="360" w:lineRule="auto"/>
        <w:contextualSpacing/>
        <w:rPr>
          <w:rFonts w:cs="Arial"/>
          <w:lang w:val="fr-CA"/>
        </w:rPr>
      </w:pPr>
    </w:p>
    <w:p w14:paraId="3A1A4549" w14:textId="45EC5F9B" w:rsidR="00E74D65" w:rsidRPr="00973A45" w:rsidRDefault="005920AC" w:rsidP="00C26B5E">
      <w:pPr>
        <w:pStyle w:val="ListParagraph"/>
        <w:widowControl w:val="0"/>
        <w:tabs>
          <w:tab w:val="left" w:pos="220"/>
          <w:tab w:val="left" w:pos="720"/>
        </w:tabs>
        <w:autoSpaceDE w:val="0"/>
        <w:autoSpaceDN w:val="0"/>
        <w:adjustRightInd w:val="0"/>
        <w:spacing w:line="360" w:lineRule="auto"/>
        <w:ind w:left="0"/>
        <w:rPr>
          <w:rFonts w:cs="Arial"/>
          <w:b/>
          <w:lang w:val="fr-CA"/>
        </w:rPr>
      </w:pPr>
      <w:r>
        <w:rPr>
          <w:rFonts w:cs="Arial"/>
          <w:b/>
          <w:lang w:val="fr-CA"/>
        </w:rPr>
        <w:t>Foire aux q</w:t>
      </w:r>
      <w:r w:rsidR="006C3B1D" w:rsidRPr="00973A45">
        <w:rPr>
          <w:rFonts w:cs="Arial"/>
          <w:b/>
          <w:lang w:val="fr-CA"/>
        </w:rPr>
        <w:t>uestions</w:t>
      </w:r>
      <w:r>
        <w:rPr>
          <w:rFonts w:cs="Arial"/>
          <w:b/>
          <w:lang w:val="fr-CA"/>
        </w:rPr>
        <w:t xml:space="preserve"> </w:t>
      </w:r>
      <w:r w:rsidR="001A275B" w:rsidRPr="00973A45">
        <w:rPr>
          <w:rFonts w:cs="Arial"/>
          <w:b/>
          <w:lang w:val="fr-CA"/>
        </w:rPr>
        <w:t>:</w:t>
      </w:r>
      <w:r w:rsidR="00E74D65" w:rsidRPr="00973A45">
        <w:rPr>
          <w:rFonts w:cs="Arial"/>
          <w:b/>
          <w:lang w:val="fr-CA"/>
        </w:rPr>
        <w:br/>
      </w:r>
    </w:p>
    <w:p w14:paraId="0B78F34B" w14:textId="7CBF5D16" w:rsidR="00E74D65" w:rsidRPr="00973A45" w:rsidRDefault="005920AC" w:rsidP="00C26B5E">
      <w:pPr>
        <w:widowControl w:val="0"/>
        <w:autoSpaceDE w:val="0"/>
        <w:autoSpaceDN w:val="0"/>
        <w:adjustRightInd w:val="0"/>
        <w:spacing w:after="200" w:line="360" w:lineRule="auto"/>
        <w:rPr>
          <w:rFonts w:cs="Arial"/>
          <w:lang w:val="fr-CA"/>
        </w:rPr>
      </w:pPr>
      <w:r>
        <w:rPr>
          <w:rFonts w:cs="Arial"/>
          <w:b/>
          <w:bCs/>
          <w:lang w:val="fr-CA"/>
        </w:rPr>
        <w:t xml:space="preserve">Nombre de bourses </w:t>
      </w:r>
      <w:r w:rsidR="008A68D4" w:rsidRPr="00973A45">
        <w:rPr>
          <w:rFonts w:cs="Arial"/>
          <w:b/>
          <w:bCs/>
          <w:lang w:val="fr-CA"/>
        </w:rPr>
        <w:t>:</w:t>
      </w:r>
      <w:r w:rsidR="008A68D4" w:rsidRPr="00973A45">
        <w:rPr>
          <w:rFonts w:cs="Arial"/>
          <w:lang w:val="fr-CA"/>
        </w:rPr>
        <w:t xml:space="preserve"> </w:t>
      </w:r>
      <w:r w:rsidR="00F0259A" w:rsidRPr="00973A45">
        <w:rPr>
          <w:rFonts w:cs="Arial"/>
          <w:lang w:val="fr-CA"/>
        </w:rPr>
        <w:t>Histori</w:t>
      </w:r>
      <w:r>
        <w:rPr>
          <w:rFonts w:cs="Arial"/>
          <w:lang w:val="fr-CA"/>
        </w:rPr>
        <w:t>quement il y en a dix chaque année, mais au programme 2017 il y a treize bourses à remettre</w:t>
      </w:r>
      <w:r w:rsidR="008A68D4" w:rsidRPr="00973A45">
        <w:rPr>
          <w:rFonts w:cs="Arial"/>
          <w:lang w:val="fr-CA"/>
        </w:rPr>
        <w:t>.</w:t>
      </w:r>
    </w:p>
    <w:p w14:paraId="548192B9" w14:textId="2C734C00" w:rsidR="006C3B1D" w:rsidRPr="00973A45" w:rsidRDefault="005920AC" w:rsidP="00C26B5E">
      <w:pPr>
        <w:widowControl w:val="0"/>
        <w:autoSpaceDE w:val="0"/>
        <w:autoSpaceDN w:val="0"/>
        <w:adjustRightInd w:val="0"/>
        <w:spacing w:after="200" w:line="360" w:lineRule="auto"/>
        <w:rPr>
          <w:rFonts w:cs="Arial"/>
          <w:lang w:val="fr-CA"/>
        </w:rPr>
      </w:pPr>
      <w:r>
        <w:rPr>
          <w:rFonts w:cs="Arial"/>
          <w:b/>
          <w:bCs/>
          <w:lang w:val="fr-CA"/>
        </w:rPr>
        <w:t xml:space="preserve">Valeur monétaire des bourses </w:t>
      </w:r>
      <w:r w:rsidR="008A68D4" w:rsidRPr="00973A45">
        <w:rPr>
          <w:rFonts w:cs="Arial"/>
          <w:b/>
          <w:bCs/>
          <w:lang w:val="fr-CA"/>
        </w:rPr>
        <w:t>:</w:t>
      </w:r>
      <w:r w:rsidR="008A68D4" w:rsidRPr="00973A45">
        <w:rPr>
          <w:rFonts w:cs="Arial"/>
          <w:lang w:val="fr-CA"/>
        </w:rPr>
        <w:t xml:space="preserve"> </w:t>
      </w:r>
      <w:r>
        <w:rPr>
          <w:rFonts w:cs="Arial"/>
          <w:lang w:val="fr-CA"/>
        </w:rPr>
        <w:t xml:space="preserve">Dix ont une valeur de 1 </w:t>
      </w:r>
      <w:r w:rsidR="00F0259A" w:rsidRPr="00973A45">
        <w:rPr>
          <w:rFonts w:cs="Arial"/>
          <w:lang w:val="fr-CA"/>
        </w:rPr>
        <w:t>000</w:t>
      </w:r>
      <w:r w:rsidR="00A476A0">
        <w:rPr>
          <w:rFonts w:cs="Arial"/>
          <w:lang w:val="fr-CA"/>
        </w:rPr>
        <w:t>$</w:t>
      </w:r>
      <w:r>
        <w:rPr>
          <w:rFonts w:cs="Arial"/>
          <w:lang w:val="fr-CA"/>
        </w:rPr>
        <w:t xml:space="preserve"> et les trois autres ont une valeur de 1 100$</w:t>
      </w:r>
      <w:r w:rsidR="00F0259A" w:rsidRPr="00973A45">
        <w:rPr>
          <w:rFonts w:cs="Arial"/>
          <w:lang w:val="fr-CA"/>
        </w:rPr>
        <w:t>.</w:t>
      </w:r>
    </w:p>
    <w:p w14:paraId="713D2ED8" w14:textId="302C0BF0" w:rsidR="006C3B1D" w:rsidRPr="00973A45" w:rsidRDefault="005920AC" w:rsidP="00C26B5E">
      <w:pPr>
        <w:widowControl w:val="0"/>
        <w:autoSpaceDE w:val="0"/>
        <w:autoSpaceDN w:val="0"/>
        <w:adjustRightInd w:val="0"/>
        <w:spacing w:after="200" w:line="360" w:lineRule="auto"/>
        <w:rPr>
          <w:rFonts w:cs="Arial"/>
          <w:lang w:val="fr-CA"/>
        </w:rPr>
      </w:pPr>
      <w:r>
        <w:rPr>
          <w:rFonts w:cs="Arial"/>
          <w:b/>
          <w:bCs/>
          <w:lang w:val="fr-CA"/>
        </w:rPr>
        <w:t xml:space="preserve">Éléments de la bourse </w:t>
      </w:r>
      <w:proofErr w:type="gramStart"/>
      <w:r w:rsidR="008A68D4" w:rsidRPr="00973A45">
        <w:rPr>
          <w:rFonts w:cs="Arial"/>
          <w:b/>
          <w:bCs/>
          <w:lang w:val="fr-CA"/>
        </w:rPr>
        <w:t>:</w:t>
      </w:r>
      <w:r w:rsidR="008A68D4" w:rsidRPr="00973A45">
        <w:rPr>
          <w:rFonts w:cs="Arial"/>
          <w:lang w:val="fr-CA"/>
        </w:rPr>
        <w:t> </w:t>
      </w:r>
      <w:proofErr w:type="gramEnd"/>
      <w:r>
        <w:rPr>
          <w:rFonts w:cs="Arial"/>
          <w:lang w:val="fr-CA"/>
        </w:rPr>
        <w:t xml:space="preserve">Les candidat(e)s retenu(e)s seront remboursé(e)s des dépenses de curling de 500$ et des dépenses scolaires de </w:t>
      </w:r>
      <w:r w:rsidR="008A68D4" w:rsidRPr="00973A45">
        <w:rPr>
          <w:rFonts w:cs="Arial"/>
          <w:lang w:val="fr-CA"/>
        </w:rPr>
        <w:t>500</w:t>
      </w:r>
      <w:r>
        <w:rPr>
          <w:rFonts w:cs="Arial"/>
          <w:lang w:val="fr-CA"/>
        </w:rPr>
        <w:t>$</w:t>
      </w:r>
      <w:r w:rsidR="008A68D4" w:rsidRPr="00973A45">
        <w:rPr>
          <w:rFonts w:cs="Arial"/>
          <w:lang w:val="fr-CA"/>
        </w:rPr>
        <w:t xml:space="preserve">. </w:t>
      </w:r>
      <w:r>
        <w:rPr>
          <w:rFonts w:cs="Arial"/>
          <w:lang w:val="fr-CA"/>
        </w:rPr>
        <w:t xml:space="preserve">Toutes les dépenses doivent être soumises avec reçus </w:t>
      </w:r>
      <w:r w:rsidR="00A476A0">
        <w:rPr>
          <w:rFonts w:cs="Arial"/>
          <w:lang w:val="fr-CA"/>
        </w:rPr>
        <w:t xml:space="preserve">au bureau national </w:t>
      </w:r>
      <w:r w:rsidR="00B1209B" w:rsidRPr="00973A45">
        <w:rPr>
          <w:rFonts w:cs="Arial"/>
          <w:lang w:val="fr-CA"/>
        </w:rPr>
        <w:t xml:space="preserve">Curling </w:t>
      </w:r>
      <w:r w:rsidR="00A476A0">
        <w:rPr>
          <w:rFonts w:cs="Arial"/>
          <w:lang w:val="fr-CA"/>
        </w:rPr>
        <w:t>Canada avant le 30 mars, 2018 au plus tard</w:t>
      </w:r>
      <w:r w:rsidR="008A68D4" w:rsidRPr="00973A45">
        <w:rPr>
          <w:rFonts w:cs="Arial"/>
          <w:lang w:val="fr-CA"/>
        </w:rPr>
        <w:t>.</w:t>
      </w:r>
    </w:p>
    <w:p w14:paraId="1C0242C1" w14:textId="66267EC2" w:rsidR="006C3B1D" w:rsidRPr="00973A45" w:rsidRDefault="00A476A0" w:rsidP="00C26B5E">
      <w:pPr>
        <w:widowControl w:val="0"/>
        <w:autoSpaceDE w:val="0"/>
        <w:autoSpaceDN w:val="0"/>
        <w:adjustRightInd w:val="0"/>
        <w:spacing w:after="200" w:line="360" w:lineRule="auto"/>
        <w:rPr>
          <w:rFonts w:cs="Arial"/>
          <w:lang w:val="fr-CA"/>
        </w:rPr>
      </w:pPr>
      <w:r>
        <w:rPr>
          <w:rFonts w:cs="Arial"/>
          <w:b/>
          <w:bCs/>
          <w:lang w:val="fr-CA"/>
        </w:rPr>
        <w:t xml:space="preserve">Dépenses admissibles </w:t>
      </w:r>
      <w:r w:rsidR="008A68D4" w:rsidRPr="00973A45">
        <w:rPr>
          <w:rFonts w:cs="Arial"/>
          <w:b/>
          <w:bCs/>
          <w:lang w:val="fr-CA"/>
        </w:rPr>
        <w:t>:</w:t>
      </w:r>
      <w:r w:rsidR="008A68D4" w:rsidRPr="00973A45">
        <w:rPr>
          <w:rFonts w:cs="Arial"/>
          <w:lang w:val="fr-CA"/>
        </w:rPr>
        <w:t xml:space="preserve">  </w:t>
      </w:r>
      <w:r>
        <w:rPr>
          <w:rFonts w:cs="Arial"/>
          <w:lang w:val="fr-CA"/>
        </w:rPr>
        <w:t>Les dépenses de curling admissibles incluent les frais d’inscription aux compétitions de curling, et autres dépenses relatives au curling dont : droits de ligue, voyages, logement, frais de soins de santé (chiropracticien, massothérapeute, physiothérapeute</w:t>
      </w:r>
      <w:r w:rsidR="008A68D4" w:rsidRPr="00973A45">
        <w:rPr>
          <w:rFonts w:cs="Arial"/>
          <w:lang w:val="fr-CA"/>
        </w:rPr>
        <w:t xml:space="preserve">, </w:t>
      </w:r>
      <w:r>
        <w:rPr>
          <w:rFonts w:cs="Arial"/>
          <w:lang w:val="fr-CA"/>
        </w:rPr>
        <w:t xml:space="preserve">psychologue du </w:t>
      </w:r>
      <w:r w:rsidR="008A68D4" w:rsidRPr="00973A45">
        <w:rPr>
          <w:rFonts w:cs="Arial"/>
          <w:lang w:val="fr-CA"/>
        </w:rPr>
        <w:t>sport</w:t>
      </w:r>
      <w:r>
        <w:rPr>
          <w:rFonts w:cs="Arial"/>
          <w:lang w:val="fr-CA"/>
        </w:rPr>
        <w:t>), é</w:t>
      </w:r>
      <w:r w:rsidR="008A68D4" w:rsidRPr="00973A45">
        <w:rPr>
          <w:rFonts w:cs="Arial"/>
          <w:lang w:val="fr-CA"/>
        </w:rPr>
        <w:t>quip</w:t>
      </w:r>
      <w:r>
        <w:rPr>
          <w:rFonts w:cs="Arial"/>
          <w:lang w:val="fr-CA"/>
        </w:rPr>
        <w:t>e</w:t>
      </w:r>
      <w:r w:rsidR="008A68D4" w:rsidRPr="00973A45">
        <w:rPr>
          <w:rFonts w:cs="Arial"/>
          <w:lang w:val="fr-CA"/>
        </w:rPr>
        <w:t xml:space="preserve">ment, </w:t>
      </w:r>
      <w:proofErr w:type="spellStart"/>
      <w:r>
        <w:rPr>
          <w:rFonts w:cs="Arial"/>
          <w:lang w:val="fr-CA"/>
        </w:rPr>
        <w:t>entraînement</w:t>
      </w:r>
      <w:proofErr w:type="spellEnd"/>
      <w:r>
        <w:rPr>
          <w:rFonts w:cs="Arial"/>
          <w:lang w:val="fr-CA"/>
        </w:rPr>
        <w:t xml:space="preserve"> et développement des habiletés (frais d’adhésion à un gymnase</w:t>
      </w:r>
      <w:r w:rsidR="008A68D4" w:rsidRPr="00973A45">
        <w:rPr>
          <w:rFonts w:cs="Arial"/>
          <w:lang w:val="fr-CA"/>
        </w:rPr>
        <w:t xml:space="preserve">). </w:t>
      </w:r>
    </w:p>
    <w:p w14:paraId="100B089F" w14:textId="5932B48E" w:rsidR="006C3B1D" w:rsidRPr="00973A45" w:rsidRDefault="00A476A0" w:rsidP="00C26B5E">
      <w:pPr>
        <w:widowControl w:val="0"/>
        <w:autoSpaceDE w:val="0"/>
        <w:autoSpaceDN w:val="0"/>
        <w:adjustRightInd w:val="0"/>
        <w:spacing w:after="200" w:line="360" w:lineRule="auto"/>
        <w:rPr>
          <w:rFonts w:cs="Arial"/>
          <w:lang w:val="fr-CA"/>
        </w:rPr>
      </w:pPr>
      <w:r>
        <w:rPr>
          <w:rFonts w:cs="Arial"/>
          <w:lang w:val="fr-CA"/>
        </w:rPr>
        <w:t>Les dépenses scolaires admissibles incluent les frais de scolarité et les frais qui relèvent de l’inscription à un établissement éducationnel admissible</w:t>
      </w:r>
      <w:r w:rsidR="0091578A" w:rsidRPr="00973A45">
        <w:rPr>
          <w:rFonts w:cs="Arial"/>
          <w:lang w:val="fr-CA"/>
        </w:rPr>
        <w:t xml:space="preserve">. </w:t>
      </w:r>
      <w:r>
        <w:rPr>
          <w:rFonts w:cs="Arial"/>
          <w:lang w:val="fr-CA"/>
        </w:rPr>
        <w:t>Les dépenses relatives aux cours (manuels, fournitures et équipement nécessaires pour compléter le cours) sont également admissibles</w:t>
      </w:r>
      <w:r w:rsidR="008A68D4" w:rsidRPr="00973A45">
        <w:rPr>
          <w:rFonts w:cs="Arial"/>
          <w:lang w:val="fr-CA"/>
        </w:rPr>
        <w:t>.</w:t>
      </w:r>
    </w:p>
    <w:p w14:paraId="5AB96498" w14:textId="77777777" w:rsidR="00B1209B" w:rsidRPr="00973A45" w:rsidRDefault="00B1209B" w:rsidP="00C26B5E">
      <w:pPr>
        <w:widowControl w:val="0"/>
        <w:autoSpaceDE w:val="0"/>
        <w:autoSpaceDN w:val="0"/>
        <w:adjustRightInd w:val="0"/>
        <w:spacing w:after="200" w:line="360" w:lineRule="auto"/>
        <w:rPr>
          <w:rFonts w:cs="Arial"/>
          <w:lang w:val="fr-CA"/>
        </w:rPr>
      </w:pPr>
    </w:p>
    <w:p w14:paraId="155504A5" w14:textId="136CE95E" w:rsidR="00B1209B" w:rsidRPr="00973A45" w:rsidRDefault="00A476A0" w:rsidP="00C26B5E">
      <w:pPr>
        <w:widowControl w:val="0"/>
        <w:autoSpaceDE w:val="0"/>
        <w:autoSpaceDN w:val="0"/>
        <w:adjustRightInd w:val="0"/>
        <w:spacing w:after="200" w:line="360" w:lineRule="auto"/>
        <w:rPr>
          <w:rFonts w:cs="Arial"/>
          <w:lang w:val="fr-CA"/>
        </w:rPr>
      </w:pPr>
      <w:r>
        <w:rPr>
          <w:rFonts w:cs="Arial"/>
          <w:lang w:val="fr-CA"/>
        </w:rPr>
        <w:t>Pour toute question ou clarification, n’hésitez pas à contacter le bureau de la Fondation</w:t>
      </w:r>
      <w:r w:rsidR="00B1209B" w:rsidRPr="00973A45">
        <w:rPr>
          <w:rFonts w:cs="Arial"/>
          <w:lang w:val="fr-CA"/>
        </w:rPr>
        <w:t xml:space="preserve"> Curling Canada </w:t>
      </w:r>
      <w:r>
        <w:rPr>
          <w:rFonts w:cs="Arial"/>
          <w:lang w:val="fr-CA"/>
        </w:rPr>
        <w:t>par courriel au</w:t>
      </w:r>
      <w:r w:rsidR="00B1209B" w:rsidRPr="00973A45">
        <w:rPr>
          <w:rFonts w:cs="Arial"/>
          <w:lang w:val="fr-CA"/>
        </w:rPr>
        <w:t xml:space="preserve"> </w:t>
      </w:r>
      <w:hyperlink r:id="rId11" w:history="1">
        <w:r w:rsidR="00B1209B" w:rsidRPr="00973A45">
          <w:rPr>
            <w:rStyle w:val="Hyperlink"/>
            <w:rFonts w:cs="Arial"/>
            <w:lang w:val="fr-CA"/>
          </w:rPr>
          <w:t>donor@curling.ca</w:t>
        </w:r>
      </w:hyperlink>
      <w:r w:rsidR="00B1209B" w:rsidRPr="00973A45">
        <w:rPr>
          <w:rFonts w:cs="Arial"/>
          <w:lang w:val="fr-CA"/>
        </w:rPr>
        <w:t xml:space="preserve"> o</w:t>
      </w:r>
      <w:r>
        <w:rPr>
          <w:rFonts w:cs="Arial"/>
          <w:lang w:val="fr-CA"/>
        </w:rPr>
        <w:t>u par téléphone au 613.834.2076 poste</w:t>
      </w:r>
      <w:r w:rsidR="00B1209B" w:rsidRPr="00973A45">
        <w:rPr>
          <w:rFonts w:cs="Arial"/>
          <w:lang w:val="fr-CA"/>
        </w:rPr>
        <w:t xml:space="preserve"> 127.</w:t>
      </w:r>
      <w:bookmarkStart w:id="0" w:name="_GoBack"/>
      <w:bookmarkEnd w:id="0"/>
    </w:p>
    <w:sectPr w:rsidR="00B1209B" w:rsidRPr="00973A45" w:rsidSect="006C3B1D">
      <w:headerReference w:type="default" r:id="rId12"/>
      <w:headerReference w:type="first" r:id="rId13"/>
      <w:pgSz w:w="12240" w:h="15840"/>
      <w:pgMar w:top="1170" w:right="2601" w:bottom="1276"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7D069" w14:textId="77777777" w:rsidR="005920AC" w:rsidRDefault="005920AC" w:rsidP="00DA507E">
      <w:r>
        <w:separator/>
      </w:r>
    </w:p>
  </w:endnote>
  <w:endnote w:type="continuationSeparator" w:id="0">
    <w:p w14:paraId="1FB6E12E" w14:textId="77777777" w:rsidR="005920AC" w:rsidRDefault="005920AC" w:rsidP="00DA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Knockout-HTF49-Liteweight">
    <w:altName w:val="Cambri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Helvetica Neue Medium">
    <w:panose1 w:val="020B0604020202020204"/>
    <w:charset w:val="00"/>
    <w:family w:val="auto"/>
    <w:pitch w:val="variable"/>
    <w:sig w:usb0="A00002FF" w:usb1="5000205B" w:usb2="00000002" w:usb3="00000000" w:csb0="0000009B"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51403" w14:textId="77777777" w:rsidR="005920AC" w:rsidRDefault="005920AC" w:rsidP="00DA507E">
      <w:r>
        <w:separator/>
      </w:r>
    </w:p>
  </w:footnote>
  <w:footnote w:type="continuationSeparator" w:id="0">
    <w:p w14:paraId="570A8070" w14:textId="77777777" w:rsidR="005920AC" w:rsidRDefault="005920AC" w:rsidP="00DA50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929A8" w14:textId="77777777" w:rsidR="005920AC" w:rsidRDefault="005920AC">
    <w:pPr>
      <w:pStyle w:val="Header"/>
    </w:pPr>
    <w:r>
      <w:rPr>
        <w:noProof/>
      </w:rPr>
      <w:drawing>
        <wp:anchor distT="0" distB="0" distL="114300" distR="114300" simplePos="0" relativeHeight="251661312" behindDoc="1" locked="0" layoutInCell="1" allowOverlap="1" wp14:anchorId="67669FBF" wp14:editId="670B4B95">
          <wp:simplePos x="0" y="0"/>
          <wp:positionH relativeFrom="column">
            <wp:posOffset>-720090</wp:posOffset>
          </wp:positionH>
          <wp:positionV relativeFrom="paragraph">
            <wp:posOffset>-447675</wp:posOffset>
          </wp:positionV>
          <wp:extent cx="7772400" cy="10054590"/>
          <wp:effectExtent l="0" t="0" r="0" b="3810"/>
          <wp:wrapNone/>
          <wp:docPr id="2" name="Picture 1" descr="Macintosh HD:Users:benhulse:Dropbox:Hulse&amp;Durrell:Curling Canada:_Delivery:Curling Canada Brand:Templates:Stationery Templates:Letterheads:Digital:CC_Letterhead-Pg2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nhulse:Dropbox:Hulse&amp;Durrell:Curling Canada:_Delivery:Curling Canada Brand:Templates:Stationery Templates:Letterheads:Digital:CC_Letterhead-Pg2_CMYK.pn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10054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70130" w14:textId="77777777" w:rsidR="005920AC" w:rsidRDefault="005920AC">
    <w:pPr>
      <w:pStyle w:val="Header"/>
    </w:pPr>
    <w:r>
      <w:rPr>
        <w:noProof/>
      </w:rPr>
      <w:drawing>
        <wp:anchor distT="0" distB="0" distL="114300" distR="114300" simplePos="0" relativeHeight="251660288" behindDoc="1" locked="0" layoutInCell="1" allowOverlap="1" wp14:anchorId="375F943B" wp14:editId="68C673FF">
          <wp:simplePos x="0" y="0"/>
          <wp:positionH relativeFrom="column">
            <wp:posOffset>-716280</wp:posOffset>
          </wp:positionH>
          <wp:positionV relativeFrom="paragraph">
            <wp:posOffset>-443230</wp:posOffset>
          </wp:positionV>
          <wp:extent cx="7765415" cy="10045700"/>
          <wp:effectExtent l="0" t="0" r="6985" b="12700"/>
          <wp:wrapNone/>
          <wp:docPr id="1" name="Picture 1" descr="Macintosh HD:Users:benhulse:Dropbox:Hulse&amp;Durrell:Curling Canada:_Delivery:Curling Canada Brand:Templates:Stationery Templates:Letterheads:Digital:CC_Letterhead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enhulse:Dropbox:Hulse&amp;Durrell:Curling Canada:_Delivery:Curling Canada Brand:Templates:Stationery Templates:Letterheads:Digital:CC_Letterhead_CMYK.pn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65415" cy="10045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32D0"/>
    <w:multiLevelType w:val="hybridMultilevel"/>
    <w:tmpl w:val="9ECEC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AA5CA3"/>
    <w:multiLevelType w:val="hybridMultilevel"/>
    <w:tmpl w:val="37E0FC36"/>
    <w:lvl w:ilvl="0" w:tplc="8CAE6E9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5930D2"/>
    <w:multiLevelType w:val="hybridMultilevel"/>
    <w:tmpl w:val="3C760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DD4C9A"/>
    <w:multiLevelType w:val="hybridMultilevel"/>
    <w:tmpl w:val="694E2C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436407D8"/>
    <w:multiLevelType w:val="hybridMultilevel"/>
    <w:tmpl w:val="17E64CF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61646C8"/>
    <w:multiLevelType w:val="hybridMultilevel"/>
    <w:tmpl w:val="E5EAEB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013764"/>
    <w:multiLevelType w:val="hybridMultilevel"/>
    <w:tmpl w:val="791A3E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8D4"/>
    <w:rsid w:val="00091B7F"/>
    <w:rsid w:val="001A275B"/>
    <w:rsid w:val="001E7FC8"/>
    <w:rsid w:val="002351AE"/>
    <w:rsid w:val="003143B7"/>
    <w:rsid w:val="00314E50"/>
    <w:rsid w:val="003C530E"/>
    <w:rsid w:val="003E0087"/>
    <w:rsid w:val="004C48CC"/>
    <w:rsid w:val="005227BC"/>
    <w:rsid w:val="005375B9"/>
    <w:rsid w:val="005920AC"/>
    <w:rsid w:val="005A43B8"/>
    <w:rsid w:val="00614608"/>
    <w:rsid w:val="006B0227"/>
    <w:rsid w:val="006B2A83"/>
    <w:rsid w:val="006C3B1D"/>
    <w:rsid w:val="008007C3"/>
    <w:rsid w:val="008418CE"/>
    <w:rsid w:val="008A68D4"/>
    <w:rsid w:val="0091578A"/>
    <w:rsid w:val="009266E2"/>
    <w:rsid w:val="00940BC1"/>
    <w:rsid w:val="00973A45"/>
    <w:rsid w:val="009D2E5E"/>
    <w:rsid w:val="00A476A0"/>
    <w:rsid w:val="00A510D4"/>
    <w:rsid w:val="00A70186"/>
    <w:rsid w:val="00AE015B"/>
    <w:rsid w:val="00B1209B"/>
    <w:rsid w:val="00B431E5"/>
    <w:rsid w:val="00BA7892"/>
    <w:rsid w:val="00BC2E4D"/>
    <w:rsid w:val="00C04984"/>
    <w:rsid w:val="00C26B5E"/>
    <w:rsid w:val="00C75362"/>
    <w:rsid w:val="00D5066F"/>
    <w:rsid w:val="00DA1023"/>
    <w:rsid w:val="00DA507E"/>
    <w:rsid w:val="00DD0A22"/>
    <w:rsid w:val="00E32F07"/>
    <w:rsid w:val="00E74D65"/>
    <w:rsid w:val="00F0259A"/>
    <w:rsid w:val="00F54CCE"/>
    <w:rsid w:val="00F56AE7"/>
    <w:rsid w:val="00FC1A06"/>
    <w:rsid w:val="00FF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C846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A68D4"/>
  </w:style>
  <w:style w:type="paragraph" w:styleId="Heading1">
    <w:name w:val="heading 1"/>
    <w:basedOn w:val="Normal"/>
    <w:next w:val="Normal"/>
    <w:link w:val="Heading1Char"/>
    <w:uiPriority w:val="9"/>
    <w:qFormat/>
    <w:rsid w:val="00AE015B"/>
    <w:pPr>
      <w:keepNext/>
      <w:keepLines/>
      <w:spacing w:before="480"/>
      <w:outlineLvl w:val="0"/>
    </w:pPr>
    <w:rPr>
      <w:rFonts w:ascii="Knockout-HTF49-Liteweight" w:eastAsiaTheme="majorEastAsia" w:hAnsi="Knockout-HTF49-Liteweight" w:cstheme="majorBidi"/>
      <w:caps/>
      <w:sz w:val="32"/>
      <w:szCs w:val="32"/>
    </w:rPr>
  </w:style>
  <w:style w:type="paragraph" w:styleId="Heading2">
    <w:name w:val="heading 2"/>
    <w:basedOn w:val="Heading1"/>
    <w:next w:val="Normal"/>
    <w:link w:val="Heading2Char"/>
    <w:uiPriority w:val="9"/>
    <w:unhideWhenUsed/>
    <w:qFormat/>
    <w:rsid w:val="00AE015B"/>
    <w:pPr>
      <w:outlineLvl w:val="1"/>
    </w:pPr>
    <w:rPr>
      <w:sz w:val="72"/>
      <w:szCs w:val="48"/>
    </w:rPr>
  </w:style>
  <w:style w:type="paragraph" w:styleId="Heading3">
    <w:name w:val="heading 3"/>
    <w:basedOn w:val="Normal"/>
    <w:next w:val="Normal"/>
    <w:link w:val="Heading3Char"/>
    <w:uiPriority w:val="9"/>
    <w:unhideWhenUsed/>
    <w:rsid w:val="00AE01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07E"/>
    <w:pPr>
      <w:tabs>
        <w:tab w:val="center" w:pos="4320"/>
        <w:tab w:val="right" w:pos="8640"/>
      </w:tabs>
    </w:pPr>
  </w:style>
  <w:style w:type="character" w:customStyle="1" w:styleId="HeaderChar">
    <w:name w:val="Header Char"/>
    <w:basedOn w:val="DefaultParagraphFont"/>
    <w:link w:val="Header"/>
    <w:uiPriority w:val="99"/>
    <w:rsid w:val="00DA507E"/>
    <w:rPr>
      <w:rFonts w:ascii="Helvetica Neue" w:hAnsi="Helvetica Neue"/>
    </w:rPr>
  </w:style>
  <w:style w:type="paragraph" w:styleId="Footer">
    <w:name w:val="footer"/>
    <w:basedOn w:val="Normal"/>
    <w:link w:val="FooterChar"/>
    <w:uiPriority w:val="99"/>
    <w:unhideWhenUsed/>
    <w:rsid w:val="00DA507E"/>
    <w:pPr>
      <w:tabs>
        <w:tab w:val="center" w:pos="4320"/>
        <w:tab w:val="right" w:pos="8640"/>
      </w:tabs>
    </w:pPr>
  </w:style>
  <w:style w:type="character" w:customStyle="1" w:styleId="FooterChar">
    <w:name w:val="Footer Char"/>
    <w:basedOn w:val="DefaultParagraphFont"/>
    <w:link w:val="Footer"/>
    <w:uiPriority w:val="99"/>
    <w:rsid w:val="00DA507E"/>
    <w:rPr>
      <w:rFonts w:ascii="Helvetica Neue" w:hAnsi="Helvetica Neue"/>
    </w:rPr>
  </w:style>
  <w:style w:type="paragraph" w:styleId="BalloonText">
    <w:name w:val="Balloon Text"/>
    <w:basedOn w:val="Normal"/>
    <w:link w:val="BalloonTextChar"/>
    <w:uiPriority w:val="99"/>
    <w:semiHidden/>
    <w:unhideWhenUsed/>
    <w:rsid w:val="00DA50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07E"/>
    <w:rPr>
      <w:rFonts w:ascii="Lucida Grande" w:hAnsi="Lucida Grande" w:cs="Lucida Grande"/>
      <w:sz w:val="18"/>
      <w:szCs w:val="18"/>
    </w:rPr>
  </w:style>
  <w:style w:type="character" w:customStyle="1" w:styleId="Heading1Char">
    <w:name w:val="Heading 1 Char"/>
    <w:basedOn w:val="DefaultParagraphFont"/>
    <w:link w:val="Heading1"/>
    <w:uiPriority w:val="9"/>
    <w:rsid w:val="00AE015B"/>
    <w:rPr>
      <w:rFonts w:ascii="Knockout-HTF49-Liteweight" w:eastAsiaTheme="majorEastAsia" w:hAnsi="Knockout-HTF49-Liteweight" w:cstheme="majorBidi"/>
      <w:caps/>
      <w:color w:val="262626" w:themeColor="text1" w:themeTint="D9"/>
      <w:sz w:val="32"/>
      <w:szCs w:val="32"/>
    </w:rPr>
  </w:style>
  <w:style w:type="character" w:customStyle="1" w:styleId="Heading2Char">
    <w:name w:val="Heading 2 Char"/>
    <w:basedOn w:val="DefaultParagraphFont"/>
    <w:link w:val="Heading2"/>
    <w:uiPriority w:val="9"/>
    <w:rsid w:val="00AE015B"/>
    <w:rPr>
      <w:rFonts w:ascii="Knockout-HTF49-Liteweight" w:eastAsiaTheme="majorEastAsia" w:hAnsi="Knockout-HTF49-Liteweight" w:cstheme="majorBidi"/>
      <w:caps/>
      <w:color w:val="262626" w:themeColor="text1" w:themeTint="D9"/>
      <w:sz w:val="72"/>
      <w:szCs w:val="48"/>
    </w:rPr>
  </w:style>
  <w:style w:type="character" w:customStyle="1" w:styleId="Heading3Char">
    <w:name w:val="Heading 3 Char"/>
    <w:basedOn w:val="DefaultParagraphFont"/>
    <w:link w:val="Heading3"/>
    <w:uiPriority w:val="9"/>
    <w:rsid w:val="00AE015B"/>
    <w:rPr>
      <w:rFonts w:asciiTheme="majorHAnsi" w:eastAsiaTheme="majorEastAsia" w:hAnsiTheme="majorHAnsi" w:cstheme="majorBidi"/>
      <w:b/>
      <w:bCs/>
      <w:color w:val="4F81BD" w:themeColor="accent1"/>
      <w:sz w:val="22"/>
    </w:rPr>
  </w:style>
  <w:style w:type="paragraph" w:customStyle="1" w:styleId="Default">
    <w:name w:val="Default"/>
    <w:rsid w:val="008A68D4"/>
    <w:pPr>
      <w:widowControl w:val="0"/>
      <w:autoSpaceDE w:val="0"/>
      <w:autoSpaceDN w:val="0"/>
      <w:adjustRightInd w:val="0"/>
    </w:pPr>
    <w:rPr>
      <w:rFonts w:ascii="Arial" w:hAnsi="Arial" w:cs="Arial"/>
      <w:color w:val="000000"/>
    </w:rPr>
  </w:style>
  <w:style w:type="paragraph" w:styleId="ListParagraph">
    <w:name w:val="List Paragraph"/>
    <w:basedOn w:val="Normal"/>
    <w:uiPriority w:val="34"/>
    <w:qFormat/>
    <w:rsid w:val="008A68D4"/>
    <w:pPr>
      <w:ind w:left="720"/>
      <w:contextualSpacing/>
    </w:pPr>
  </w:style>
  <w:style w:type="character" w:styleId="Hyperlink">
    <w:name w:val="Hyperlink"/>
    <w:basedOn w:val="DefaultParagraphFont"/>
    <w:uiPriority w:val="99"/>
    <w:unhideWhenUsed/>
    <w:rsid w:val="006C3B1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A68D4"/>
  </w:style>
  <w:style w:type="paragraph" w:styleId="Heading1">
    <w:name w:val="heading 1"/>
    <w:basedOn w:val="Normal"/>
    <w:next w:val="Normal"/>
    <w:link w:val="Heading1Char"/>
    <w:uiPriority w:val="9"/>
    <w:qFormat/>
    <w:rsid w:val="00AE015B"/>
    <w:pPr>
      <w:keepNext/>
      <w:keepLines/>
      <w:spacing w:before="480"/>
      <w:outlineLvl w:val="0"/>
    </w:pPr>
    <w:rPr>
      <w:rFonts w:ascii="Knockout-HTF49-Liteweight" w:eastAsiaTheme="majorEastAsia" w:hAnsi="Knockout-HTF49-Liteweight" w:cstheme="majorBidi"/>
      <w:caps/>
      <w:sz w:val="32"/>
      <w:szCs w:val="32"/>
    </w:rPr>
  </w:style>
  <w:style w:type="paragraph" w:styleId="Heading2">
    <w:name w:val="heading 2"/>
    <w:basedOn w:val="Heading1"/>
    <w:next w:val="Normal"/>
    <w:link w:val="Heading2Char"/>
    <w:uiPriority w:val="9"/>
    <w:unhideWhenUsed/>
    <w:qFormat/>
    <w:rsid w:val="00AE015B"/>
    <w:pPr>
      <w:outlineLvl w:val="1"/>
    </w:pPr>
    <w:rPr>
      <w:sz w:val="72"/>
      <w:szCs w:val="48"/>
    </w:rPr>
  </w:style>
  <w:style w:type="paragraph" w:styleId="Heading3">
    <w:name w:val="heading 3"/>
    <w:basedOn w:val="Normal"/>
    <w:next w:val="Normal"/>
    <w:link w:val="Heading3Char"/>
    <w:uiPriority w:val="9"/>
    <w:unhideWhenUsed/>
    <w:rsid w:val="00AE01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07E"/>
    <w:pPr>
      <w:tabs>
        <w:tab w:val="center" w:pos="4320"/>
        <w:tab w:val="right" w:pos="8640"/>
      </w:tabs>
    </w:pPr>
  </w:style>
  <w:style w:type="character" w:customStyle="1" w:styleId="HeaderChar">
    <w:name w:val="Header Char"/>
    <w:basedOn w:val="DefaultParagraphFont"/>
    <w:link w:val="Header"/>
    <w:uiPriority w:val="99"/>
    <w:rsid w:val="00DA507E"/>
    <w:rPr>
      <w:rFonts w:ascii="Helvetica Neue" w:hAnsi="Helvetica Neue"/>
    </w:rPr>
  </w:style>
  <w:style w:type="paragraph" w:styleId="Footer">
    <w:name w:val="footer"/>
    <w:basedOn w:val="Normal"/>
    <w:link w:val="FooterChar"/>
    <w:uiPriority w:val="99"/>
    <w:unhideWhenUsed/>
    <w:rsid w:val="00DA507E"/>
    <w:pPr>
      <w:tabs>
        <w:tab w:val="center" w:pos="4320"/>
        <w:tab w:val="right" w:pos="8640"/>
      </w:tabs>
    </w:pPr>
  </w:style>
  <w:style w:type="character" w:customStyle="1" w:styleId="FooterChar">
    <w:name w:val="Footer Char"/>
    <w:basedOn w:val="DefaultParagraphFont"/>
    <w:link w:val="Footer"/>
    <w:uiPriority w:val="99"/>
    <w:rsid w:val="00DA507E"/>
    <w:rPr>
      <w:rFonts w:ascii="Helvetica Neue" w:hAnsi="Helvetica Neue"/>
    </w:rPr>
  </w:style>
  <w:style w:type="paragraph" w:styleId="BalloonText">
    <w:name w:val="Balloon Text"/>
    <w:basedOn w:val="Normal"/>
    <w:link w:val="BalloonTextChar"/>
    <w:uiPriority w:val="99"/>
    <w:semiHidden/>
    <w:unhideWhenUsed/>
    <w:rsid w:val="00DA50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07E"/>
    <w:rPr>
      <w:rFonts w:ascii="Lucida Grande" w:hAnsi="Lucida Grande" w:cs="Lucida Grande"/>
      <w:sz w:val="18"/>
      <w:szCs w:val="18"/>
    </w:rPr>
  </w:style>
  <w:style w:type="character" w:customStyle="1" w:styleId="Heading1Char">
    <w:name w:val="Heading 1 Char"/>
    <w:basedOn w:val="DefaultParagraphFont"/>
    <w:link w:val="Heading1"/>
    <w:uiPriority w:val="9"/>
    <w:rsid w:val="00AE015B"/>
    <w:rPr>
      <w:rFonts w:ascii="Knockout-HTF49-Liteweight" w:eastAsiaTheme="majorEastAsia" w:hAnsi="Knockout-HTF49-Liteweight" w:cstheme="majorBidi"/>
      <w:caps/>
      <w:color w:val="262626" w:themeColor="text1" w:themeTint="D9"/>
      <w:sz w:val="32"/>
      <w:szCs w:val="32"/>
    </w:rPr>
  </w:style>
  <w:style w:type="character" w:customStyle="1" w:styleId="Heading2Char">
    <w:name w:val="Heading 2 Char"/>
    <w:basedOn w:val="DefaultParagraphFont"/>
    <w:link w:val="Heading2"/>
    <w:uiPriority w:val="9"/>
    <w:rsid w:val="00AE015B"/>
    <w:rPr>
      <w:rFonts w:ascii="Knockout-HTF49-Liteweight" w:eastAsiaTheme="majorEastAsia" w:hAnsi="Knockout-HTF49-Liteweight" w:cstheme="majorBidi"/>
      <w:caps/>
      <w:color w:val="262626" w:themeColor="text1" w:themeTint="D9"/>
      <w:sz w:val="72"/>
      <w:szCs w:val="48"/>
    </w:rPr>
  </w:style>
  <w:style w:type="character" w:customStyle="1" w:styleId="Heading3Char">
    <w:name w:val="Heading 3 Char"/>
    <w:basedOn w:val="DefaultParagraphFont"/>
    <w:link w:val="Heading3"/>
    <w:uiPriority w:val="9"/>
    <w:rsid w:val="00AE015B"/>
    <w:rPr>
      <w:rFonts w:asciiTheme="majorHAnsi" w:eastAsiaTheme="majorEastAsia" w:hAnsiTheme="majorHAnsi" w:cstheme="majorBidi"/>
      <w:b/>
      <w:bCs/>
      <w:color w:val="4F81BD" w:themeColor="accent1"/>
      <w:sz w:val="22"/>
    </w:rPr>
  </w:style>
  <w:style w:type="paragraph" w:customStyle="1" w:styleId="Default">
    <w:name w:val="Default"/>
    <w:rsid w:val="008A68D4"/>
    <w:pPr>
      <w:widowControl w:val="0"/>
      <w:autoSpaceDE w:val="0"/>
      <w:autoSpaceDN w:val="0"/>
      <w:adjustRightInd w:val="0"/>
    </w:pPr>
    <w:rPr>
      <w:rFonts w:ascii="Arial" w:hAnsi="Arial" w:cs="Arial"/>
      <w:color w:val="000000"/>
    </w:rPr>
  </w:style>
  <w:style w:type="paragraph" w:styleId="ListParagraph">
    <w:name w:val="List Paragraph"/>
    <w:basedOn w:val="Normal"/>
    <w:uiPriority w:val="34"/>
    <w:qFormat/>
    <w:rsid w:val="008A68D4"/>
    <w:pPr>
      <w:ind w:left="720"/>
      <w:contextualSpacing/>
    </w:pPr>
  </w:style>
  <w:style w:type="character" w:styleId="Hyperlink">
    <w:name w:val="Hyperlink"/>
    <w:basedOn w:val="DefaultParagraphFont"/>
    <w:uiPriority w:val="99"/>
    <w:unhideWhenUsed/>
    <w:rsid w:val="006C3B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onor@curling.ca"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urling.ca/scholarship2017" TargetMode="External"/><Relationship Id="rId10" Type="http://schemas.openxmlformats.org/officeDocument/2006/relationships/hyperlink" Target="mailto:donor@curling.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chael.wilson:Library:Application%20Support:Microsoft:Office:User%20Templates:My%20Templates:CC_Letterhead-Multipage-Digital-Cambria_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6FDBC-D9EC-244D-AE19-FD003535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CC_Letterhead-Multipage-Digital-Cambria_DOC.dotx</Template>
  <TotalTime>6</TotalTime>
  <Pages>4</Pages>
  <Words>836</Words>
  <Characters>5646</Characters>
  <Application>Microsoft Macintosh Word</Application>
  <DocSecurity>0</DocSecurity>
  <Lines>209</Lines>
  <Paragraphs>231</Paragraphs>
  <ScaleCrop>false</ScaleCrop>
  <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Wilson</dc:creator>
  <cp:keywords/>
  <dc:description/>
  <cp:lastModifiedBy>Paula Banks</cp:lastModifiedBy>
  <cp:revision>2</cp:revision>
  <dcterms:created xsi:type="dcterms:W3CDTF">2017-05-30T18:57:00Z</dcterms:created>
  <dcterms:modified xsi:type="dcterms:W3CDTF">2017-05-30T18:57:00Z</dcterms:modified>
</cp:coreProperties>
</file>