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4600" w14:textId="77777777" w:rsidR="005375B9" w:rsidRPr="00C26B5E" w:rsidRDefault="005375B9" w:rsidP="00E74D65">
      <w:pPr>
        <w:widowControl w:val="0"/>
        <w:autoSpaceDE w:val="0"/>
        <w:autoSpaceDN w:val="0"/>
        <w:adjustRightInd w:val="0"/>
        <w:spacing w:after="160"/>
        <w:jc w:val="center"/>
        <w:rPr>
          <w:rFonts w:cs="Helvetica Neue Medium"/>
          <w:color w:val="262626"/>
        </w:rPr>
      </w:pPr>
    </w:p>
    <w:p w14:paraId="103364CA" w14:textId="77777777" w:rsidR="005375B9" w:rsidRPr="00DA1023" w:rsidRDefault="005375B9" w:rsidP="00E74D65">
      <w:pPr>
        <w:widowControl w:val="0"/>
        <w:autoSpaceDE w:val="0"/>
        <w:autoSpaceDN w:val="0"/>
        <w:adjustRightInd w:val="0"/>
        <w:spacing w:after="160"/>
        <w:jc w:val="center"/>
        <w:rPr>
          <w:rFonts w:cs="Helvetica Neue Medium"/>
          <w:color w:val="262626"/>
          <w:sz w:val="28"/>
          <w:szCs w:val="28"/>
        </w:rPr>
      </w:pPr>
    </w:p>
    <w:p w14:paraId="584C243F" w14:textId="76631981" w:rsidR="008A68D4" w:rsidRPr="00DA1023" w:rsidRDefault="00F54CCE" w:rsidP="00E74D65">
      <w:pPr>
        <w:widowControl w:val="0"/>
        <w:autoSpaceDE w:val="0"/>
        <w:autoSpaceDN w:val="0"/>
        <w:adjustRightInd w:val="0"/>
        <w:spacing w:after="160"/>
        <w:jc w:val="center"/>
        <w:rPr>
          <w:rFonts w:cs="Helvetica Neue Medium"/>
          <w:color w:val="262626"/>
          <w:sz w:val="28"/>
          <w:szCs w:val="28"/>
        </w:rPr>
      </w:pPr>
      <w:r w:rsidRPr="00DA1023">
        <w:rPr>
          <w:rFonts w:cs="Helvetica Neue Medium"/>
          <w:color w:val="262626"/>
          <w:sz w:val="28"/>
          <w:szCs w:val="28"/>
        </w:rPr>
        <w:t>2017</w:t>
      </w:r>
      <w:r w:rsidR="006C3B1D" w:rsidRPr="00DA1023">
        <w:rPr>
          <w:rFonts w:cs="Helvetica Neue Medium"/>
          <w:color w:val="262626"/>
          <w:sz w:val="28"/>
          <w:szCs w:val="28"/>
        </w:rPr>
        <w:t xml:space="preserve"> </w:t>
      </w:r>
      <w:r w:rsidR="008A68D4" w:rsidRPr="00DA1023">
        <w:rPr>
          <w:rFonts w:cs="Helvetica Neue Medium"/>
          <w:color w:val="262626"/>
          <w:sz w:val="28"/>
          <w:szCs w:val="28"/>
        </w:rPr>
        <w:t xml:space="preserve">“For </w:t>
      </w:r>
      <w:r w:rsidR="006C3B1D" w:rsidRPr="00DA1023">
        <w:rPr>
          <w:rFonts w:cs="Helvetica Neue Medium"/>
          <w:color w:val="262626"/>
          <w:sz w:val="28"/>
          <w:szCs w:val="28"/>
        </w:rPr>
        <w:t>T</w:t>
      </w:r>
      <w:r w:rsidR="008A68D4" w:rsidRPr="00DA1023">
        <w:rPr>
          <w:rFonts w:cs="Helvetica Neue Medium"/>
          <w:color w:val="262626"/>
          <w:sz w:val="28"/>
          <w:szCs w:val="28"/>
        </w:rPr>
        <w:t xml:space="preserve">he Love </w:t>
      </w:r>
      <w:r w:rsidR="006C3B1D" w:rsidRPr="00DA1023">
        <w:rPr>
          <w:rFonts w:cs="Helvetica Neue Medium"/>
          <w:color w:val="262626"/>
          <w:sz w:val="28"/>
          <w:szCs w:val="28"/>
        </w:rPr>
        <w:t>O</w:t>
      </w:r>
      <w:r w:rsidR="008A68D4" w:rsidRPr="00DA1023">
        <w:rPr>
          <w:rFonts w:cs="Helvetica Neue Medium"/>
          <w:color w:val="262626"/>
          <w:sz w:val="28"/>
          <w:szCs w:val="28"/>
        </w:rPr>
        <w:t>f Curling” Scholarships</w:t>
      </w:r>
    </w:p>
    <w:p w14:paraId="63051672" w14:textId="553B0621" w:rsidR="00E74D65" w:rsidRPr="00DA1023" w:rsidRDefault="00E74D65" w:rsidP="00E74D65">
      <w:pPr>
        <w:widowControl w:val="0"/>
        <w:autoSpaceDE w:val="0"/>
        <w:autoSpaceDN w:val="0"/>
        <w:adjustRightInd w:val="0"/>
        <w:spacing w:after="160"/>
        <w:jc w:val="center"/>
        <w:rPr>
          <w:rFonts w:cs="Helvetica Neue Medium"/>
          <w:color w:val="262626"/>
          <w:sz w:val="28"/>
          <w:szCs w:val="28"/>
        </w:rPr>
      </w:pPr>
      <w:r w:rsidRPr="00DA1023">
        <w:rPr>
          <w:rFonts w:cs="Helvetica Neue Medium"/>
          <w:color w:val="262626"/>
          <w:sz w:val="28"/>
          <w:szCs w:val="28"/>
        </w:rPr>
        <w:t>Eligibility and Frequently Asked Questions</w:t>
      </w:r>
    </w:p>
    <w:p w14:paraId="269E177F" w14:textId="77777777" w:rsidR="00DA1023" w:rsidRDefault="00DA1023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/>
          <w:bCs/>
        </w:rPr>
      </w:pPr>
    </w:p>
    <w:p w14:paraId="28C68D1E" w14:textId="77777777" w:rsidR="00F56AE7" w:rsidRPr="00C26B5E" w:rsidRDefault="006C3B1D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/>
          <w:bCs/>
        </w:rPr>
      </w:pPr>
      <w:r w:rsidRPr="00C26B5E">
        <w:rPr>
          <w:rFonts w:cs="Arial"/>
          <w:b/>
          <w:bCs/>
        </w:rPr>
        <w:br/>
      </w:r>
      <w:r w:rsidR="008A68D4" w:rsidRPr="00C26B5E">
        <w:rPr>
          <w:rFonts w:cs="Arial"/>
          <w:b/>
          <w:bCs/>
        </w:rPr>
        <w:t xml:space="preserve">Thanks to the generosity of </w:t>
      </w:r>
      <w:r w:rsidR="00F54CCE" w:rsidRPr="00C26B5E">
        <w:rPr>
          <w:rFonts w:cs="Arial"/>
          <w:b/>
          <w:bCs/>
        </w:rPr>
        <w:t xml:space="preserve">the curling community </w:t>
      </w:r>
      <w:r w:rsidR="008A68D4" w:rsidRPr="00C26B5E">
        <w:rPr>
          <w:rFonts w:cs="Arial"/>
          <w:b/>
          <w:bCs/>
        </w:rPr>
        <w:t xml:space="preserve">across Canada, </w:t>
      </w:r>
      <w:r w:rsidR="00F54CCE" w:rsidRPr="00C26B5E">
        <w:rPr>
          <w:rFonts w:cs="Arial"/>
          <w:b/>
          <w:bCs/>
        </w:rPr>
        <w:t xml:space="preserve">the </w:t>
      </w:r>
      <w:r w:rsidRPr="00C26B5E">
        <w:rPr>
          <w:rFonts w:cs="Arial"/>
          <w:b/>
          <w:bCs/>
        </w:rPr>
        <w:t>Curling Canada</w:t>
      </w:r>
      <w:r w:rsidR="008A68D4" w:rsidRPr="00C26B5E">
        <w:rPr>
          <w:rFonts w:cs="Arial"/>
          <w:b/>
          <w:bCs/>
        </w:rPr>
        <w:t xml:space="preserve"> </w:t>
      </w:r>
      <w:r w:rsidR="00F54CCE" w:rsidRPr="00C26B5E">
        <w:rPr>
          <w:rFonts w:cs="Arial"/>
          <w:b/>
          <w:bCs/>
        </w:rPr>
        <w:t xml:space="preserve">Foundation </w:t>
      </w:r>
      <w:r w:rsidR="008A68D4" w:rsidRPr="00C26B5E">
        <w:rPr>
          <w:rFonts w:cs="Arial"/>
          <w:b/>
          <w:bCs/>
        </w:rPr>
        <w:t>is thrilled to be offering</w:t>
      </w:r>
      <w:r w:rsidR="00FF6AF3" w:rsidRPr="00C26B5E">
        <w:rPr>
          <w:rFonts w:cs="Arial"/>
          <w:b/>
          <w:bCs/>
        </w:rPr>
        <w:t xml:space="preserve"> scholarships to young curlers pursuing their secondary education in the 2017-2018 academic </w:t>
      </w:r>
      <w:proofErr w:type="gramStart"/>
      <w:r w:rsidR="00FF6AF3" w:rsidRPr="00C26B5E">
        <w:rPr>
          <w:rFonts w:cs="Arial"/>
          <w:b/>
          <w:bCs/>
        </w:rPr>
        <w:t>year</w:t>
      </w:r>
      <w:proofErr w:type="gramEnd"/>
      <w:r w:rsidR="00FF6AF3" w:rsidRPr="00C26B5E">
        <w:rPr>
          <w:rFonts w:cs="Arial"/>
          <w:b/>
          <w:bCs/>
        </w:rPr>
        <w:t xml:space="preserve">.  </w:t>
      </w:r>
    </w:p>
    <w:p w14:paraId="4F9DDBAD" w14:textId="77777777" w:rsidR="00F56AE7" w:rsidRDefault="00F56AE7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Cs/>
        </w:rPr>
      </w:pPr>
    </w:p>
    <w:p w14:paraId="19F8229B" w14:textId="77777777" w:rsidR="00DA1023" w:rsidRPr="00C26B5E" w:rsidRDefault="00DA1023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Cs/>
        </w:rPr>
      </w:pPr>
    </w:p>
    <w:p w14:paraId="0ED40CEC" w14:textId="64208BBE" w:rsidR="00F54CCE" w:rsidRPr="00C26B5E" w:rsidRDefault="00FF6AF3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/>
          <w:bCs/>
        </w:rPr>
      </w:pPr>
      <w:r w:rsidRPr="00C26B5E">
        <w:rPr>
          <w:rFonts w:cs="Arial"/>
          <w:b/>
          <w:bCs/>
        </w:rPr>
        <w:t>Th</w:t>
      </w:r>
      <w:r w:rsidR="00F56AE7" w:rsidRPr="00C26B5E">
        <w:rPr>
          <w:rFonts w:cs="Arial"/>
          <w:b/>
          <w:bCs/>
        </w:rPr>
        <w:t>e 2017 Scholarships will be offered as follows:</w:t>
      </w:r>
      <w:r w:rsidRPr="00C26B5E">
        <w:rPr>
          <w:rFonts w:cs="Arial"/>
          <w:b/>
          <w:bCs/>
        </w:rPr>
        <w:t xml:space="preserve"> </w:t>
      </w:r>
    </w:p>
    <w:p w14:paraId="1ACE5302" w14:textId="77777777" w:rsidR="00F56AE7" w:rsidRPr="00C26B5E" w:rsidRDefault="00FF6AF3" w:rsidP="00C26B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 w:right="-284"/>
        <w:rPr>
          <w:rFonts w:cs="Cambria"/>
        </w:rPr>
      </w:pPr>
      <w:r w:rsidRPr="00C26B5E">
        <w:rPr>
          <w:rFonts w:cs="Cambria"/>
        </w:rPr>
        <w:t>Ten $1,000 scholarships that will be awarded to male and female curlers who best demonstrate athletic and academic prowess as well as community leadership.</w:t>
      </w:r>
    </w:p>
    <w:p w14:paraId="2D49B711" w14:textId="77777777" w:rsidR="00F56AE7" w:rsidRPr="00C26B5E" w:rsidRDefault="00F56AE7" w:rsidP="00C26B5E">
      <w:pPr>
        <w:widowControl w:val="0"/>
        <w:autoSpaceDE w:val="0"/>
        <w:autoSpaceDN w:val="0"/>
        <w:adjustRightInd w:val="0"/>
        <w:ind w:left="709" w:right="-284"/>
        <w:rPr>
          <w:rFonts w:cs="Cambria"/>
        </w:rPr>
      </w:pPr>
    </w:p>
    <w:p w14:paraId="538BC8E9" w14:textId="7853434C" w:rsidR="00F56AE7" w:rsidRPr="00DA1023" w:rsidRDefault="00F56AE7" w:rsidP="00DA10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 w:right="-284"/>
        <w:rPr>
          <w:rFonts w:cs="Cambria"/>
        </w:rPr>
      </w:pPr>
      <w:r w:rsidRPr="00C26B5E">
        <w:rPr>
          <w:rFonts w:cs="Cambria"/>
        </w:rPr>
        <w:t xml:space="preserve">Three $1,100 scholarships that will be </w:t>
      </w:r>
      <w:r w:rsidRPr="00C26B5E">
        <w:rPr>
          <w:rFonts w:ascii="Cambria" w:hAnsi="Cambria" w:cs="Cambria"/>
        </w:rPr>
        <w:t>made available to young female curlers, a legacy of the remaining funds from the now-defunct Women’s World Curling Tour.</w:t>
      </w:r>
    </w:p>
    <w:p w14:paraId="67DDDB0B" w14:textId="77777777" w:rsidR="00DA1023" w:rsidRPr="00DA1023" w:rsidRDefault="00DA1023" w:rsidP="00DA1023">
      <w:pPr>
        <w:widowControl w:val="0"/>
        <w:autoSpaceDE w:val="0"/>
        <w:autoSpaceDN w:val="0"/>
        <w:adjustRightInd w:val="0"/>
        <w:ind w:right="-284"/>
        <w:rPr>
          <w:rFonts w:cs="Cambria"/>
          <w:sz w:val="6"/>
          <w:szCs w:val="6"/>
        </w:rPr>
      </w:pPr>
    </w:p>
    <w:p w14:paraId="78E23FF6" w14:textId="77777777" w:rsidR="00DA1023" w:rsidRDefault="008A68D4" w:rsidP="00DA102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cs="Arial"/>
          <w:b/>
          <w:bCs/>
        </w:rPr>
      </w:pPr>
      <w:r w:rsidRPr="00C26B5E">
        <w:rPr>
          <w:rFonts w:cs="Arial"/>
          <w:b/>
          <w:bCs/>
        </w:rPr>
        <w:t xml:space="preserve"> </w:t>
      </w:r>
    </w:p>
    <w:p w14:paraId="6A0A3012" w14:textId="1ABCB555" w:rsidR="00C26B5E" w:rsidRDefault="008A68D4" w:rsidP="00DA1023">
      <w:pPr>
        <w:widowControl w:val="0"/>
        <w:autoSpaceDE w:val="0"/>
        <w:autoSpaceDN w:val="0"/>
        <w:adjustRightInd w:val="0"/>
        <w:spacing w:line="480" w:lineRule="auto"/>
        <w:ind w:right="-284"/>
        <w:rPr>
          <w:rFonts w:cs="Arial"/>
          <w:b/>
          <w:bCs/>
        </w:rPr>
      </w:pPr>
      <w:r w:rsidRPr="00C26B5E">
        <w:rPr>
          <w:rFonts w:cs="Arial"/>
          <w:b/>
          <w:bCs/>
        </w:rPr>
        <w:t>General Information</w:t>
      </w:r>
      <w:r w:rsidR="00C26B5E">
        <w:rPr>
          <w:rFonts w:cs="Arial"/>
          <w:b/>
          <w:bCs/>
        </w:rPr>
        <w:t xml:space="preserve">: </w:t>
      </w:r>
    </w:p>
    <w:p w14:paraId="3A30C161" w14:textId="239E8AEA" w:rsidR="008A68D4" w:rsidRDefault="008A68D4" w:rsidP="00DA102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cs="Arial"/>
        </w:rPr>
      </w:pPr>
      <w:r w:rsidRPr="00C26B5E">
        <w:rPr>
          <w:rFonts w:cs="Arial"/>
        </w:rPr>
        <w:t xml:space="preserve">The “For </w:t>
      </w:r>
      <w:r w:rsidR="006C3B1D" w:rsidRPr="00C26B5E">
        <w:rPr>
          <w:rFonts w:cs="Arial"/>
        </w:rPr>
        <w:t>T</w:t>
      </w:r>
      <w:r w:rsidRPr="00C26B5E">
        <w:rPr>
          <w:rFonts w:cs="Arial"/>
        </w:rPr>
        <w:t xml:space="preserve">he Love </w:t>
      </w:r>
      <w:r w:rsidR="006C3B1D" w:rsidRPr="00C26B5E">
        <w:rPr>
          <w:rFonts w:cs="Arial"/>
        </w:rPr>
        <w:t>Of Curling” Scholarship</w:t>
      </w:r>
      <w:r w:rsidR="00C26B5E" w:rsidRPr="00C26B5E">
        <w:rPr>
          <w:rFonts w:cs="Arial"/>
        </w:rPr>
        <w:t xml:space="preserve"> Program</w:t>
      </w:r>
      <w:r w:rsidR="006C3B1D" w:rsidRPr="00C26B5E">
        <w:rPr>
          <w:rFonts w:cs="Arial"/>
        </w:rPr>
        <w:t xml:space="preserve"> </w:t>
      </w:r>
      <w:r w:rsidRPr="00C26B5E">
        <w:rPr>
          <w:rFonts w:cs="Arial"/>
        </w:rPr>
        <w:t>is intended for young Canadian athletes who excel in curling</w:t>
      </w:r>
      <w:r w:rsidR="00C26B5E">
        <w:rPr>
          <w:rFonts w:cs="Arial"/>
        </w:rPr>
        <w:t xml:space="preserve"> and </w:t>
      </w:r>
      <w:r w:rsidR="00C26B5E" w:rsidRPr="00C26B5E">
        <w:t>maintain a good level of academic standing</w:t>
      </w:r>
      <w:r w:rsidR="00C26B5E">
        <w:t xml:space="preserve">, </w:t>
      </w:r>
      <w:r w:rsidR="00C26B5E" w:rsidRPr="00C26B5E">
        <w:t xml:space="preserve">while </w:t>
      </w:r>
      <w:r w:rsidR="00C26B5E">
        <w:t xml:space="preserve">demonstrating </w:t>
      </w:r>
      <w:r w:rsidR="00C26B5E" w:rsidRPr="00C26B5E">
        <w:t xml:space="preserve">a commitment to </w:t>
      </w:r>
      <w:r w:rsidR="00C26B5E">
        <w:t xml:space="preserve">the sport of </w:t>
      </w:r>
      <w:r w:rsidR="00C26B5E" w:rsidRPr="00C26B5E">
        <w:t>curling through their involvement in coaching, instructing and/or volunteer activities</w:t>
      </w:r>
      <w:r w:rsidRPr="00C26B5E">
        <w:rPr>
          <w:rFonts w:cs="Arial"/>
        </w:rPr>
        <w:t xml:space="preserve">. The purpose is to give talented junior curlers the support to pursue </w:t>
      </w:r>
      <w:r w:rsidR="00E74D65" w:rsidRPr="00C26B5E">
        <w:rPr>
          <w:rFonts w:cs="Arial"/>
        </w:rPr>
        <w:t>competitive</w:t>
      </w:r>
      <w:r w:rsidRPr="00C26B5E">
        <w:rPr>
          <w:rFonts w:cs="Arial"/>
        </w:rPr>
        <w:t xml:space="preserve"> curling </w:t>
      </w:r>
      <w:r w:rsidR="00DA1023">
        <w:rPr>
          <w:rFonts w:cs="Arial"/>
        </w:rPr>
        <w:t xml:space="preserve">as </w:t>
      </w:r>
      <w:r w:rsidRPr="00C26B5E">
        <w:rPr>
          <w:rFonts w:cs="Arial"/>
        </w:rPr>
        <w:t>while studying at a Canadian university or college.</w:t>
      </w:r>
    </w:p>
    <w:p w14:paraId="6D0F78FB" w14:textId="77777777" w:rsidR="00DA1023" w:rsidRDefault="00DA1023" w:rsidP="00DA1023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32355E70" w14:textId="2D86DF7C" w:rsidR="00DA1023" w:rsidRDefault="00C26B5E" w:rsidP="00DA1023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</w:rPr>
      </w:pPr>
      <w:r>
        <w:rPr>
          <w:rFonts w:cs="Arial"/>
        </w:rPr>
        <w:t>Please</w:t>
      </w:r>
      <w:r w:rsidR="008A68D4" w:rsidRPr="00C26B5E">
        <w:rPr>
          <w:rFonts w:cs="Arial"/>
        </w:rPr>
        <w:t xml:space="preserve"> </w:t>
      </w:r>
      <w:r>
        <w:rPr>
          <w:rFonts w:cs="Arial"/>
        </w:rPr>
        <w:t xml:space="preserve">read </w:t>
      </w:r>
      <w:r w:rsidR="00DA1023">
        <w:rPr>
          <w:rFonts w:cs="Arial"/>
        </w:rPr>
        <w:t>the</w:t>
      </w:r>
      <w:r>
        <w:rPr>
          <w:rFonts w:cs="Arial"/>
        </w:rPr>
        <w:t xml:space="preserve"> </w:t>
      </w:r>
      <w:r w:rsidR="008A68D4" w:rsidRPr="00C26B5E">
        <w:rPr>
          <w:rFonts w:cs="Arial"/>
          <w:b/>
        </w:rPr>
        <w:t>Eligibility and Frequently Asked Questions</w:t>
      </w:r>
      <w:r w:rsidR="00DA1023">
        <w:rPr>
          <w:rFonts w:cs="Arial"/>
        </w:rPr>
        <w:t xml:space="preserve">, in it’s entirety, </w:t>
      </w:r>
      <w:r>
        <w:rPr>
          <w:rFonts w:cs="Arial"/>
        </w:rPr>
        <w:t>prior to applying.</w:t>
      </w:r>
      <w:r w:rsidR="008A68D4" w:rsidRPr="00C26B5E">
        <w:rPr>
          <w:rFonts w:cs="Arial"/>
        </w:rPr>
        <w:t xml:space="preserve"> Application forms can be </w:t>
      </w:r>
      <w:r>
        <w:rPr>
          <w:rFonts w:cs="Arial"/>
        </w:rPr>
        <w:t xml:space="preserve">found at </w:t>
      </w:r>
      <w:hyperlink r:id="rId9" w:history="1">
        <w:r w:rsidRPr="004519A7">
          <w:rPr>
            <w:rStyle w:val="Hyperlink"/>
            <w:rFonts w:cs="Arial"/>
          </w:rPr>
          <w:t>www.curling.ca/scholarship2017</w:t>
        </w:r>
      </w:hyperlink>
      <w:r w:rsidR="00DA1023">
        <w:rPr>
          <w:rFonts w:cs="Arial"/>
        </w:rPr>
        <w:t xml:space="preserve">. </w:t>
      </w:r>
    </w:p>
    <w:p w14:paraId="5485462F" w14:textId="77777777" w:rsidR="00DA1023" w:rsidRDefault="00DA1023" w:rsidP="00DA1023">
      <w:pPr>
        <w:widowControl w:val="0"/>
        <w:autoSpaceDE w:val="0"/>
        <w:autoSpaceDN w:val="0"/>
        <w:adjustRightInd w:val="0"/>
        <w:spacing w:after="200" w:line="360" w:lineRule="auto"/>
        <w:contextualSpacing/>
        <w:jc w:val="center"/>
        <w:rPr>
          <w:rFonts w:cs="Arial"/>
          <w:b/>
          <w:bCs/>
        </w:rPr>
      </w:pPr>
    </w:p>
    <w:p w14:paraId="432FFF0D" w14:textId="4474B9B1" w:rsidR="008A68D4" w:rsidRPr="00C26B5E" w:rsidRDefault="006C3B1D" w:rsidP="00DA1023">
      <w:pPr>
        <w:widowControl w:val="0"/>
        <w:autoSpaceDE w:val="0"/>
        <w:autoSpaceDN w:val="0"/>
        <w:adjustRightInd w:val="0"/>
        <w:spacing w:after="200" w:line="360" w:lineRule="auto"/>
        <w:contextualSpacing/>
        <w:jc w:val="center"/>
        <w:rPr>
          <w:rFonts w:cs="Arial"/>
          <w:b/>
          <w:bCs/>
        </w:rPr>
      </w:pPr>
      <w:r w:rsidRPr="00C26B5E">
        <w:rPr>
          <w:rFonts w:cs="Arial"/>
          <w:b/>
          <w:bCs/>
        </w:rPr>
        <w:t>Deadline for applications is June 30, 201</w:t>
      </w:r>
      <w:r w:rsidR="00C26B5E" w:rsidRPr="00C26B5E">
        <w:rPr>
          <w:rFonts w:cs="Arial"/>
          <w:b/>
          <w:bCs/>
        </w:rPr>
        <w:t>7</w:t>
      </w:r>
      <w:r w:rsidRPr="00C26B5E">
        <w:rPr>
          <w:rFonts w:cs="Arial"/>
          <w:b/>
          <w:bCs/>
        </w:rPr>
        <w:t>.</w:t>
      </w:r>
    </w:p>
    <w:p w14:paraId="17E25DC8" w14:textId="77777777" w:rsidR="00DA1023" w:rsidRDefault="00DA1023" w:rsidP="00C26B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/>
        <w:rPr>
          <w:rFonts w:cs="Arial"/>
          <w:b/>
        </w:rPr>
      </w:pPr>
    </w:p>
    <w:p w14:paraId="11A8C567" w14:textId="5584CE37" w:rsidR="008A68D4" w:rsidRPr="00C26B5E" w:rsidRDefault="006C3B1D" w:rsidP="00DA102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0"/>
        <w:rPr>
          <w:rFonts w:cs="Arial"/>
          <w:b/>
        </w:rPr>
      </w:pPr>
      <w:r w:rsidRPr="00C26B5E">
        <w:rPr>
          <w:rFonts w:cs="Arial"/>
          <w:b/>
        </w:rPr>
        <w:t>Eligibility:</w:t>
      </w:r>
    </w:p>
    <w:p w14:paraId="12A9BF70" w14:textId="77777777" w:rsidR="008A68D4" w:rsidRPr="00C26B5E" w:rsidRDefault="008A68D4" w:rsidP="00DA10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Applicant must be a Canadian citizen.</w:t>
      </w:r>
    </w:p>
    <w:p w14:paraId="1521D5F3" w14:textId="530B5C69" w:rsidR="006C3B1D" w:rsidRPr="00C26B5E" w:rsidRDefault="006C3B1D" w:rsidP="00DA10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709"/>
        <w:rPr>
          <w:rFonts w:cs="Arial"/>
        </w:rPr>
      </w:pPr>
      <w:r w:rsidRPr="00C26B5E">
        <w:rPr>
          <w:rFonts w:cs="Arial"/>
        </w:rPr>
        <w:t xml:space="preserve">Students must be </w:t>
      </w:r>
      <w:r w:rsidRPr="00C26B5E">
        <w:rPr>
          <w:rFonts w:cs="Arial"/>
          <w:b/>
        </w:rPr>
        <w:t>23 years old or younger by December 31, 201</w:t>
      </w:r>
      <w:r w:rsidR="00DA1023">
        <w:rPr>
          <w:rFonts w:cs="Arial"/>
          <w:b/>
        </w:rPr>
        <w:t>7</w:t>
      </w:r>
      <w:r w:rsidRPr="00C26B5E">
        <w:rPr>
          <w:rFonts w:cs="Arial"/>
        </w:rPr>
        <w:t>.</w:t>
      </w:r>
    </w:p>
    <w:p w14:paraId="4E198FD6" w14:textId="6FDA1793" w:rsidR="008A68D4" w:rsidRPr="00C26B5E" w:rsidRDefault="008A68D4" w:rsidP="00DA10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Applicants must be enrolled full-time for at least two semesters in a Canadian university or college (Fall/Winter/Summer).</w:t>
      </w:r>
      <w:r w:rsidR="006C3B1D" w:rsidRPr="00C26B5E">
        <w:rPr>
          <w:rFonts w:cs="Arial"/>
        </w:rPr>
        <w:t xml:space="preserve"> </w:t>
      </w:r>
      <w:r w:rsidRPr="00C26B5E">
        <w:rPr>
          <w:rFonts w:cs="Arial"/>
        </w:rPr>
        <w:t>Note: Students enrolled at a private post-secondary institution (i.e. private vocational colleges) may not qualify. Each school and application will be individuall</w:t>
      </w:r>
      <w:r w:rsidR="006C3B1D" w:rsidRPr="00C26B5E">
        <w:rPr>
          <w:rFonts w:cs="Arial"/>
        </w:rPr>
        <w:t xml:space="preserve">y evaluated. Please contact </w:t>
      </w:r>
      <w:r w:rsidR="00DA1023">
        <w:rPr>
          <w:rFonts w:cs="Arial"/>
        </w:rPr>
        <w:t xml:space="preserve">the </w:t>
      </w:r>
      <w:r w:rsidR="006C3B1D" w:rsidRPr="00C26B5E">
        <w:rPr>
          <w:rFonts w:cs="Arial"/>
        </w:rPr>
        <w:t xml:space="preserve">Curling Canada </w:t>
      </w:r>
      <w:r w:rsidR="00DA1023">
        <w:rPr>
          <w:rFonts w:cs="Arial"/>
        </w:rPr>
        <w:t xml:space="preserve">Foundation </w:t>
      </w:r>
      <w:r w:rsidRPr="00C26B5E">
        <w:rPr>
          <w:rFonts w:cs="Arial"/>
        </w:rPr>
        <w:t>before applying if you are unsure if your school qualifies.</w:t>
      </w:r>
    </w:p>
    <w:p w14:paraId="45AFE64C" w14:textId="35AC1BEB" w:rsidR="008A68D4" w:rsidRPr="00C26B5E" w:rsidRDefault="00DA1023" w:rsidP="00DA10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>
        <w:rPr>
          <w:rFonts w:cs="Arial"/>
        </w:rPr>
        <w:t>Applicant must have a</w:t>
      </w:r>
      <w:r w:rsidR="008A68D4" w:rsidRPr="00C26B5E">
        <w:rPr>
          <w:rFonts w:cs="Arial"/>
        </w:rPr>
        <w:t xml:space="preserve"> </w:t>
      </w:r>
      <w:r w:rsidR="008A68D4" w:rsidRPr="00C26B5E">
        <w:rPr>
          <w:rFonts w:cs="Arial"/>
          <w:b/>
        </w:rPr>
        <w:t>minimum grade average of 80%</w:t>
      </w:r>
      <w:r w:rsidR="008A68D4" w:rsidRPr="00C26B5E">
        <w:rPr>
          <w:rFonts w:cs="Arial"/>
        </w:rPr>
        <w:t xml:space="preserve"> or equivalent grade point average (GPA).</w:t>
      </w:r>
    </w:p>
    <w:p w14:paraId="0822DE7C" w14:textId="77777777" w:rsidR="008A68D4" w:rsidRDefault="008A68D4" w:rsidP="00DA10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Successful applicants must register on the CTRS for the year of their scholarship.</w:t>
      </w:r>
    </w:p>
    <w:p w14:paraId="3EFD32E0" w14:textId="1F36485A" w:rsidR="00F0259A" w:rsidRPr="00C26B5E" w:rsidRDefault="00F0259A" w:rsidP="00DA10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Only female applicants are eligible for the three $1,100 scholarships.  The ten </w:t>
      </w:r>
      <w:r w:rsidR="00B1209B">
        <w:rPr>
          <w:rFonts w:cs="Arial"/>
        </w:rPr>
        <w:t>$1,000 scholarships are open to male and female applicants.</w:t>
      </w:r>
    </w:p>
    <w:p w14:paraId="3CBDEB9A" w14:textId="3106B9B6" w:rsidR="006B0227" w:rsidRPr="00C26B5E" w:rsidRDefault="006B0227" w:rsidP="00DA10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 xml:space="preserve">Previous recipients of the </w:t>
      </w:r>
      <w:r w:rsidR="00DA1023">
        <w:rPr>
          <w:rFonts w:cs="Arial"/>
          <w:i/>
        </w:rPr>
        <w:t>For the Love o</w:t>
      </w:r>
      <w:r w:rsidRPr="00DA1023">
        <w:rPr>
          <w:rFonts w:cs="Arial"/>
          <w:i/>
        </w:rPr>
        <w:t>f Curling</w:t>
      </w:r>
      <w:r w:rsidRPr="00C26B5E">
        <w:rPr>
          <w:rFonts w:cs="Arial"/>
        </w:rPr>
        <w:t xml:space="preserve"> Scholarship are NOT eligible to apply again.</w:t>
      </w:r>
    </w:p>
    <w:p w14:paraId="5D044165" w14:textId="77777777" w:rsidR="008A68D4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/>
          <w:bCs/>
        </w:rPr>
      </w:pPr>
    </w:p>
    <w:p w14:paraId="074DA05A" w14:textId="77777777" w:rsidR="008A68D4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  <w:b/>
          <w:bCs/>
        </w:rPr>
      </w:pPr>
      <w:r w:rsidRPr="00C26B5E">
        <w:rPr>
          <w:rFonts w:cs="Arial"/>
          <w:b/>
          <w:bCs/>
        </w:rPr>
        <w:t>Criteria for Awarding Scholarship</w:t>
      </w:r>
      <w:r w:rsidR="006C3B1D" w:rsidRPr="00C26B5E">
        <w:rPr>
          <w:rFonts w:cs="Arial"/>
          <w:b/>
          <w:bCs/>
        </w:rPr>
        <w:t>:</w:t>
      </w:r>
    </w:p>
    <w:p w14:paraId="480D5C4F" w14:textId="77777777" w:rsidR="008A68D4" w:rsidRPr="00C26B5E" w:rsidRDefault="008A68D4" w:rsidP="00C26B5E">
      <w:pPr>
        <w:pStyle w:val="Default"/>
        <w:spacing w:line="360" w:lineRule="auto"/>
        <w:contextualSpacing/>
        <w:rPr>
          <w:rFonts w:asciiTheme="minorHAnsi" w:hAnsiTheme="minorHAnsi"/>
          <w:color w:val="auto"/>
        </w:rPr>
      </w:pPr>
      <w:r w:rsidRPr="00C26B5E">
        <w:rPr>
          <w:rFonts w:asciiTheme="minorHAnsi" w:hAnsiTheme="minorHAnsi"/>
          <w:color w:val="auto"/>
        </w:rPr>
        <w:t xml:space="preserve">Selection will be based upon: </w:t>
      </w:r>
    </w:p>
    <w:p w14:paraId="439B24B5" w14:textId="77777777" w:rsidR="008A68D4" w:rsidRPr="00C26B5E" w:rsidRDefault="008A68D4" w:rsidP="00DA1023">
      <w:pPr>
        <w:pStyle w:val="Default"/>
        <w:numPr>
          <w:ilvl w:val="0"/>
          <w:numId w:val="1"/>
        </w:numPr>
        <w:spacing w:after="200" w:line="360" w:lineRule="auto"/>
        <w:ind w:left="709"/>
        <w:contextualSpacing/>
        <w:rPr>
          <w:rFonts w:asciiTheme="minorHAnsi" w:hAnsiTheme="minorHAnsi"/>
          <w:color w:val="auto"/>
        </w:rPr>
      </w:pPr>
      <w:r w:rsidRPr="00C26B5E">
        <w:rPr>
          <w:rFonts w:asciiTheme="minorHAnsi" w:hAnsiTheme="minorHAnsi"/>
          <w:color w:val="auto"/>
        </w:rPr>
        <w:t>Curling Achievements, Development and Contributions;</w:t>
      </w:r>
    </w:p>
    <w:p w14:paraId="31DBFDB6" w14:textId="77777777" w:rsidR="008A68D4" w:rsidRPr="00C26B5E" w:rsidRDefault="008A68D4" w:rsidP="00DA1023">
      <w:pPr>
        <w:pStyle w:val="Default"/>
        <w:numPr>
          <w:ilvl w:val="0"/>
          <w:numId w:val="1"/>
        </w:numPr>
        <w:spacing w:after="200" w:line="360" w:lineRule="auto"/>
        <w:ind w:left="709"/>
        <w:contextualSpacing/>
        <w:rPr>
          <w:rFonts w:asciiTheme="minorHAnsi" w:hAnsiTheme="minorHAnsi"/>
          <w:color w:val="auto"/>
        </w:rPr>
      </w:pPr>
      <w:r w:rsidRPr="00C26B5E">
        <w:rPr>
          <w:rFonts w:asciiTheme="minorHAnsi" w:hAnsiTheme="minorHAnsi"/>
          <w:color w:val="auto"/>
        </w:rPr>
        <w:t>Community Involvement;</w:t>
      </w:r>
    </w:p>
    <w:p w14:paraId="5FA0ED4E" w14:textId="77777777" w:rsidR="008A68D4" w:rsidRPr="00C26B5E" w:rsidRDefault="008A68D4" w:rsidP="00DA1023">
      <w:pPr>
        <w:pStyle w:val="Default"/>
        <w:numPr>
          <w:ilvl w:val="0"/>
          <w:numId w:val="1"/>
        </w:numPr>
        <w:spacing w:after="200" w:line="360" w:lineRule="auto"/>
        <w:ind w:left="709"/>
        <w:contextualSpacing/>
        <w:rPr>
          <w:rFonts w:asciiTheme="minorHAnsi" w:hAnsiTheme="minorHAnsi"/>
          <w:color w:val="auto"/>
        </w:rPr>
      </w:pPr>
      <w:r w:rsidRPr="00C26B5E">
        <w:rPr>
          <w:rFonts w:asciiTheme="minorHAnsi" w:hAnsiTheme="minorHAnsi"/>
          <w:color w:val="auto"/>
        </w:rPr>
        <w:t>Academic Achievement.</w:t>
      </w:r>
    </w:p>
    <w:p w14:paraId="3BBCC066" w14:textId="77777777" w:rsidR="008A68D4" w:rsidRPr="00C26B5E" w:rsidRDefault="008A68D4" w:rsidP="00C26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  <w:r w:rsidRPr="00C26B5E">
        <w:rPr>
          <w:rFonts w:cs="Arial"/>
        </w:rPr>
        <w:t>As the National Sporting Organization for curling in Canada, emphasis will be placed on athletes who have competed at the provincial/territorial level or higher, and who have maintained a good level of academic standing, while showing a commitment to curling through their involvement in coaching, officiating and/or volunteer activities.</w:t>
      </w:r>
    </w:p>
    <w:p w14:paraId="532DD495" w14:textId="77777777" w:rsidR="008A68D4" w:rsidRPr="00C26B5E" w:rsidRDefault="008A68D4" w:rsidP="00C26B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/>
        <w:rPr>
          <w:rFonts w:cs="Arial"/>
        </w:rPr>
      </w:pPr>
    </w:p>
    <w:p w14:paraId="20413591" w14:textId="77777777" w:rsidR="008A68D4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</w:rPr>
      </w:pPr>
      <w:r w:rsidRPr="00C26B5E">
        <w:rPr>
          <w:rFonts w:cs="Arial"/>
          <w:b/>
          <w:bCs/>
        </w:rPr>
        <w:t>How to Apply for a Scholarship:</w:t>
      </w:r>
    </w:p>
    <w:p w14:paraId="1A200CA2" w14:textId="77777777" w:rsidR="005227BC" w:rsidRPr="00C26B5E" w:rsidRDefault="008A68D4" w:rsidP="00DA102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Complete the application form.</w:t>
      </w:r>
    </w:p>
    <w:p w14:paraId="18F694A9" w14:textId="1FCFD166" w:rsidR="005227BC" w:rsidRPr="00C26B5E" w:rsidRDefault="008A68D4" w:rsidP="00DA102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 xml:space="preserve">Write a personal </w:t>
      </w:r>
      <w:r w:rsidR="005227BC" w:rsidRPr="00C26B5E">
        <w:rPr>
          <w:rFonts w:cs="Arial"/>
        </w:rPr>
        <w:t>essay</w:t>
      </w:r>
      <w:r w:rsidR="00A70186" w:rsidRPr="00C26B5E">
        <w:rPr>
          <w:rFonts w:cs="Arial"/>
        </w:rPr>
        <w:t xml:space="preserve"> (maximum 2 pages)</w:t>
      </w:r>
      <w:r w:rsidRPr="00C26B5E">
        <w:rPr>
          <w:rFonts w:cs="Arial"/>
        </w:rPr>
        <w:t>, detailing</w:t>
      </w:r>
      <w:r w:rsidR="005227BC" w:rsidRPr="00C26B5E">
        <w:rPr>
          <w:rFonts w:cs="Arial"/>
        </w:rPr>
        <w:t>:</w:t>
      </w:r>
    </w:p>
    <w:p w14:paraId="0859F873" w14:textId="5A829734" w:rsidR="005227BC" w:rsidRPr="00C26B5E" w:rsidRDefault="005227BC" w:rsidP="00DA102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1276"/>
        </w:tabs>
        <w:autoSpaceDE w:val="0"/>
        <w:autoSpaceDN w:val="0"/>
        <w:adjustRightInd w:val="0"/>
        <w:spacing w:line="276" w:lineRule="auto"/>
        <w:ind w:left="1276"/>
        <w:rPr>
          <w:rFonts w:cs="Arial"/>
        </w:rPr>
      </w:pPr>
      <w:r w:rsidRPr="00C26B5E">
        <w:rPr>
          <w:rFonts w:cs="Arial"/>
        </w:rPr>
        <w:t>W</w:t>
      </w:r>
      <w:r w:rsidR="008A68D4" w:rsidRPr="00C26B5E">
        <w:rPr>
          <w:rFonts w:cs="Arial"/>
        </w:rPr>
        <w:t>hat curling means to you</w:t>
      </w:r>
      <w:r w:rsidRPr="00C26B5E">
        <w:rPr>
          <w:rFonts w:cs="Arial"/>
        </w:rPr>
        <w:t>;</w:t>
      </w:r>
    </w:p>
    <w:p w14:paraId="6D3A1F0C" w14:textId="77777777" w:rsidR="005227BC" w:rsidRPr="00C26B5E" w:rsidRDefault="005227BC" w:rsidP="00DA1023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/>
        <w:rPr>
          <w:rFonts w:cs="Arial"/>
        </w:rPr>
      </w:pPr>
      <w:r w:rsidRPr="00C26B5E">
        <w:rPr>
          <w:rFonts w:cs="Arial"/>
        </w:rPr>
        <w:t>What role it plays in your daily life, your family and how it shaped the kind of person you are today;</w:t>
      </w:r>
    </w:p>
    <w:p w14:paraId="51962C71" w14:textId="0933D9E0" w:rsidR="005227BC" w:rsidRPr="00C26B5E" w:rsidRDefault="005227BC" w:rsidP="00DA1023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/>
        <w:rPr>
          <w:rFonts w:cs="Arial"/>
        </w:rPr>
      </w:pPr>
      <w:r w:rsidRPr="00C26B5E">
        <w:rPr>
          <w:rFonts w:cs="Arial"/>
        </w:rPr>
        <w:t>How you are and will be an ambassador for the sport;</w:t>
      </w:r>
    </w:p>
    <w:p w14:paraId="432F7302" w14:textId="77777777" w:rsidR="005227BC" w:rsidRPr="00C26B5E" w:rsidRDefault="005227BC" w:rsidP="00DA1023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/>
        <w:rPr>
          <w:rFonts w:cs="Arial"/>
        </w:rPr>
      </w:pPr>
      <w:r w:rsidRPr="00C26B5E">
        <w:rPr>
          <w:rFonts w:cs="Arial"/>
        </w:rPr>
        <w:t>What would this scholarship mean to you;</w:t>
      </w:r>
    </w:p>
    <w:p w14:paraId="1824BB59" w14:textId="29BA5C86" w:rsidR="008A68D4" w:rsidRPr="00C26B5E" w:rsidRDefault="005227BC" w:rsidP="00DA1023">
      <w:pPr>
        <w:pStyle w:val="ListParagraph"/>
        <w:numPr>
          <w:ilvl w:val="0"/>
          <w:numId w:val="6"/>
        </w:numPr>
        <w:tabs>
          <w:tab w:val="left" w:pos="1276"/>
        </w:tabs>
        <w:spacing w:line="276" w:lineRule="auto"/>
        <w:ind w:left="1276"/>
        <w:rPr>
          <w:rFonts w:cs="Arial"/>
        </w:rPr>
      </w:pPr>
      <w:r w:rsidRPr="00C26B5E">
        <w:rPr>
          <w:rFonts w:cs="Arial"/>
        </w:rPr>
        <w:t>And specifically how you plan to use the funds.</w:t>
      </w:r>
    </w:p>
    <w:p w14:paraId="6D7C38A6" w14:textId="77777777" w:rsidR="005227BC" w:rsidRPr="00C26B5E" w:rsidRDefault="005227BC" w:rsidP="00DA1023">
      <w:pPr>
        <w:pStyle w:val="ListParagraph"/>
        <w:spacing w:line="276" w:lineRule="auto"/>
        <w:ind w:left="709"/>
        <w:rPr>
          <w:rFonts w:cs="Arial"/>
        </w:rPr>
      </w:pPr>
    </w:p>
    <w:p w14:paraId="5433FF2D" w14:textId="77777777" w:rsidR="008A68D4" w:rsidRPr="00C26B5E" w:rsidRDefault="008A68D4" w:rsidP="00DA102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Submit a copy of your high school or university transcripts.</w:t>
      </w:r>
    </w:p>
    <w:p w14:paraId="69D14F61" w14:textId="77777777" w:rsidR="008A68D4" w:rsidRPr="00C26B5E" w:rsidRDefault="008A68D4" w:rsidP="00DA102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Submit two letters of recommendation.</w:t>
      </w:r>
    </w:p>
    <w:p w14:paraId="13C05F09" w14:textId="45629B13" w:rsidR="006C3B1D" w:rsidRPr="00C26B5E" w:rsidRDefault="008A68D4" w:rsidP="00DA102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 w:rsidRPr="00C26B5E">
        <w:rPr>
          <w:rFonts w:cs="Arial"/>
        </w:rPr>
        <w:t>Awardees shall agree to the “Code of Conduct” of the scholarship and</w:t>
      </w:r>
      <w:r w:rsidR="00F0259A">
        <w:rPr>
          <w:rFonts w:cs="Arial"/>
        </w:rPr>
        <w:t xml:space="preserve"> sign the “Letter of Agreement”</w:t>
      </w:r>
      <w:r w:rsidR="006C3B1D" w:rsidRPr="00C26B5E">
        <w:rPr>
          <w:rFonts w:cs="Arial"/>
        </w:rPr>
        <w:t>.</w:t>
      </w:r>
    </w:p>
    <w:p w14:paraId="72E409C2" w14:textId="77777777" w:rsidR="00F0259A" w:rsidRDefault="00F0259A" w:rsidP="00C26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</w:p>
    <w:p w14:paraId="560A8721" w14:textId="4B19C4E5" w:rsidR="008A68D4" w:rsidRPr="00C26B5E" w:rsidRDefault="008A68D4" w:rsidP="00C26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  <w:r w:rsidRPr="00C26B5E">
        <w:rPr>
          <w:rFonts w:cs="Arial"/>
        </w:rPr>
        <w:t xml:space="preserve">Once completed, </w:t>
      </w:r>
      <w:r w:rsidR="00A70186" w:rsidRPr="00C26B5E">
        <w:rPr>
          <w:rFonts w:cs="Arial"/>
        </w:rPr>
        <w:t>please</w:t>
      </w:r>
      <w:r w:rsidR="00E74D65" w:rsidRPr="00C26B5E">
        <w:rPr>
          <w:rFonts w:cs="Arial"/>
        </w:rPr>
        <w:t xml:space="preserve"> scan</w:t>
      </w:r>
      <w:r w:rsidRPr="00C26B5E">
        <w:rPr>
          <w:rFonts w:cs="Arial"/>
        </w:rPr>
        <w:t xml:space="preserve"> and </w:t>
      </w:r>
      <w:r w:rsidR="00F0259A">
        <w:rPr>
          <w:rFonts w:cs="Arial"/>
        </w:rPr>
        <w:t xml:space="preserve">submit </w:t>
      </w:r>
      <w:r w:rsidRPr="00C26B5E">
        <w:rPr>
          <w:rFonts w:cs="Arial"/>
        </w:rPr>
        <w:t>your application</w:t>
      </w:r>
      <w:r w:rsidR="005375B9" w:rsidRPr="00C26B5E">
        <w:rPr>
          <w:rFonts w:cs="Arial"/>
        </w:rPr>
        <w:t xml:space="preserve"> and supporting documents</w:t>
      </w:r>
      <w:r w:rsidRPr="00C26B5E">
        <w:rPr>
          <w:rFonts w:cs="Arial"/>
        </w:rPr>
        <w:t xml:space="preserve"> </w:t>
      </w:r>
      <w:r w:rsidR="00E74D65" w:rsidRPr="00C26B5E">
        <w:rPr>
          <w:rFonts w:cs="Arial"/>
        </w:rPr>
        <w:t xml:space="preserve">to </w:t>
      </w:r>
      <w:hyperlink r:id="rId10" w:history="1">
        <w:r w:rsidR="00E74D65" w:rsidRPr="00C26B5E">
          <w:rPr>
            <w:rStyle w:val="Hyperlink"/>
            <w:rFonts w:cs="Arial"/>
          </w:rPr>
          <w:t>donor@curling.ca</w:t>
        </w:r>
      </w:hyperlink>
      <w:r w:rsidR="00E74D65" w:rsidRPr="00C26B5E">
        <w:rPr>
          <w:rFonts w:cs="Arial"/>
        </w:rPr>
        <w:t xml:space="preserve">. </w:t>
      </w:r>
      <w:r w:rsidR="00E74D65" w:rsidRPr="00C26B5E">
        <w:rPr>
          <w:rStyle w:val="Hyperlink"/>
          <w:rFonts w:cs="Arial"/>
          <w:b/>
          <w:color w:val="auto"/>
          <w:u w:val="none"/>
        </w:rPr>
        <w:t xml:space="preserve">Please scan all documents into </w:t>
      </w:r>
      <w:r w:rsidR="00F0259A">
        <w:rPr>
          <w:rStyle w:val="Hyperlink"/>
          <w:rFonts w:cs="Arial"/>
          <w:b/>
          <w:color w:val="auto"/>
          <w:u w:val="none"/>
        </w:rPr>
        <w:t>one file and save as “FTLOC 2017</w:t>
      </w:r>
      <w:r w:rsidR="00E74D65" w:rsidRPr="00C26B5E">
        <w:rPr>
          <w:rStyle w:val="Hyperlink"/>
          <w:rFonts w:cs="Arial"/>
          <w:b/>
          <w:color w:val="auto"/>
          <w:u w:val="none"/>
        </w:rPr>
        <w:t xml:space="preserve"> </w:t>
      </w:r>
      <w:r w:rsidR="00E74D65" w:rsidRPr="00C26B5E">
        <w:rPr>
          <w:rStyle w:val="Hyperlink"/>
          <w:rFonts w:cs="Arial"/>
          <w:b/>
          <w:i/>
          <w:color w:val="auto"/>
          <w:u w:val="none"/>
        </w:rPr>
        <w:t>YOUR LAST NAME, FIRST IN</w:t>
      </w:r>
      <w:r w:rsidR="0091578A" w:rsidRPr="00C26B5E">
        <w:rPr>
          <w:rStyle w:val="Hyperlink"/>
          <w:rFonts w:cs="Arial"/>
          <w:b/>
          <w:i/>
          <w:color w:val="auto"/>
          <w:u w:val="none"/>
        </w:rPr>
        <w:t>ITIA</w:t>
      </w:r>
      <w:r w:rsidR="00E74D65" w:rsidRPr="00C26B5E">
        <w:rPr>
          <w:rStyle w:val="Hyperlink"/>
          <w:rFonts w:cs="Arial"/>
          <w:b/>
          <w:i/>
          <w:color w:val="auto"/>
          <w:u w:val="none"/>
        </w:rPr>
        <w:t>L”</w:t>
      </w:r>
      <w:r w:rsidRPr="00C26B5E">
        <w:rPr>
          <w:rFonts w:cs="Arial"/>
        </w:rPr>
        <w:t>. Application</w:t>
      </w:r>
      <w:r w:rsidR="005375B9" w:rsidRPr="00C26B5E">
        <w:rPr>
          <w:rFonts w:cs="Arial"/>
        </w:rPr>
        <w:t>s</w:t>
      </w:r>
      <w:r w:rsidRPr="00C26B5E">
        <w:rPr>
          <w:rFonts w:cs="Arial"/>
        </w:rPr>
        <w:t xml:space="preserve"> may also be mailed to Curling Can</w:t>
      </w:r>
      <w:r w:rsidR="00F0259A">
        <w:rPr>
          <w:rFonts w:cs="Arial"/>
        </w:rPr>
        <w:t xml:space="preserve">ada’s national office at 1660 </w:t>
      </w:r>
      <w:proofErr w:type="spellStart"/>
      <w:r w:rsidR="00F0259A">
        <w:rPr>
          <w:rFonts w:cs="Arial"/>
        </w:rPr>
        <w:t>Vimont</w:t>
      </w:r>
      <w:proofErr w:type="spellEnd"/>
      <w:r w:rsidR="00F0259A">
        <w:rPr>
          <w:rFonts w:cs="Arial"/>
        </w:rPr>
        <w:t xml:space="preserve"> Court, Orleans, Ontario K4A 4J4. </w:t>
      </w:r>
      <w:r w:rsidR="006C3B1D" w:rsidRPr="00C26B5E">
        <w:rPr>
          <w:rFonts w:cs="Arial"/>
          <w:i/>
        </w:rPr>
        <w:t>Please see the application form for complete details.</w:t>
      </w:r>
    </w:p>
    <w:p w14:paraId="6CEED2EE" w14:textId="77777777" w:rsidR="008A68D4" w:rsidRPr="00C26B5E" w:rsidRDefault="008A68D4" w:rsidP="00C26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</w:p>
    <w:p w14:paraId="211EDB6A" w14:textId="452F5B0B" w:rsidR="008A68D4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cs="Arial"/>
        </w:rPr>
      </w:pPr>
      <w:r w:rsidRPr="00C26B5E">
        <w:rPr>
          <w:rFonts w:cs="Arial"/>
          <w:b/>
          <w:bCs/>
        </w:rPr>
        <w:t>Application Deadline</w:t>
      </w:r>
      <w:proofErr w:type="gramStart"/>
      <w:r w:rsidRPr="00C26B5E">
        <w:rPr>
          <w:rFonts w:cs="Arial"/>
          <w:b/>
          <w:bCs/>
        </w:rPr>
        <w:t>:</w:t>
      </w:r>
      <w:r w:rsidRPr="00C26B5E">
        <w:rPr>
          <w:rFonts w:cs="Arial"/>
        </w:rPr>
        <w:t> </w:t>
      </w:r>
      <w:proofErr w:type="gramEnd"/>
      <w:r w:rsidR="001A275B" w:rsidRPr="00C26B5E">
        <w:rPr>
          <w:rFonts w:cs="Arial"/>
        </w:rPr>
        <w:t xml:space="preserve"> </w:t>
      </w:r>
      <w:r w:rsidRPr="00C26B5E">
        <w:rPr>
          <w:rFonts w:cs="Arial"/>
        </w:rPr>
        <w:t>The application deadline for the 201</w:t>
      </w:r>
      <w:r w:rsidR="00F0259A">
        <w:rPr>
          <w:rFonts w:cs="Arial"/>
        </w:rPr>
        <w:t>7</w:t>
      </w:r>
      <w:r w:rsidRPr="00C26B5E">
        <w:rPr>
          <w:rFonts w:cs="Arial"/>
        </w:rPr>
        <w:t>-201</w:t>
      </w:r>
      <w:r w:rsidR="00F0259A">
        <w:rPr>
          <w:rFonts w:cs="Arial"/>
        </w:rPr>
        <w:t>8</w:t>
      </w:r>
      <w:r w:rsidRPr="00C26B5E">
        <w:rPr>
          <w:rFonts w:cs="Arial"/>
        </w:rPr>
        <w:t xml:space="preserve"> school year is midnight (Eastern Time) June 30, 201</w:t>
      </w:r>
      <w:r w:rsidR="00F0259A">
        <w:rPr>
          <w:rFonts w:cs="Arial"/>
        </w:rPr>
        <w:t>7</w:t>
      </w:r>
      <w:r w:rsidRPr="00C26B5E">
        <w:rPr>
          <w:rFonts w:cs="Arial"/>
        </w:rPr>
        <w:t>. Successful applicants will be notified no later than August 1</w:t>
      </w:r>
      <w:r w:rsidR="00F0259A">
        <w:rPr>
          <w:rFonts w:cs="Arial"/>
        </w:rPr>
        <w:t>8</w:t>
      </w:r>
      <w:r w:rsidRPr="00C26B5E">
        <w:rPr>
          <w:rFonts w:cs="Arial"/>
        </w:rPr>
        <w:t>, 201</w:t>
      </w:r>
      <w:r w:rsidR="00F0259A">
        <w:rPr>
          <w:rFonts w:cs="Arial"/>
        </w:rPr>
        <w:t>7</w:t>
      </w:r>
      <w:r w:rsidRPr="00C26B5E">
        <w:rPr>
          <w:rFonts w:cs="Arial"/>
        </w:rPr>
        <w:t xml:space="preserve">. </w:t>
      </w:r>
    </w:p>
    <w:p w14:paraId="37D43B2A" w14:textId="77777777" w:rsidR="008A68D4" w:rsidRDefault="008A68D4" w:rsidP="00C26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</w:p>
    <w:p w14:paraId="44C48EFC" w14:textId="77777777" w:rsidR="00F0259A" w:rsidRPr="00C26B5E" w:rsidRDefault="00F0259A" w:rsidP="00C26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</w:p>
    <w:p w14:paraId="3A1A4549" w14:textId="68D0F535" w:rsidR="00E74D65" w:rsidRPr="00C26B5E" w:rsidRDefault="006C3B1D" w:rsidP="00C26B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/>
        <w:rPr>
          <w:rFonts w:cs="Arial"/>
          <w:b/>
        </w:rPr>
      </w:pPr>
      <w:r w:rsidRPr="00C26B5E">
        <w:rPr>
          <w:rFonts w:cs="Arial"/>
          <w:b/>
        </w:rPr>
        <w:t>Frequently Asked Questions</w:t>
      </w:r>
      <w:r w:rsidR="001A275B" w:rsidRPr="00C26B5E">
        <w:rPr>
          <w:rFonts w:cs="Arial"/>
          <w:b/>
        </w:rPr>
        <w:t>:</w:t>
      </w:r>
      <w:r w:rsidR="00E74D65" w:rsidRPr="00C26B5E">
        <w:rPr>
          <w:rFonts w:cs="Arial"/>
          <w:b/>
        </w:rPr>
        <w:br/>
      </w:r>
    </w:p>
    <w:p w14:paraId="0B78F34B" w14:textId="23215C6A" w:rsidR="00E74D65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  <w:r w:rsidRPr="00C26B5E">
        <w:rPr>
          <w:rFonts w:cs="Arial"/>
          <w:b/>
          <w:bCs/>
        </w:rPr>
        <w:t>Number of Scholarships:</w:t>
      </w:r>
      <w:r w:rsidRPr="00C26B5E">
        <w:rPr>
          <w:rFonts w:cs="Arial"/>
        </w:rPr>
        <w:t xml:space="preserve"> </w:t>
      </w:r>
      <w:r w:rsidR="00F0259A">
        <w:rPr>
          <w:rFonts w:cs="Arial"/>
        </w:rPr>
        <w:t xml:space="preserve">Historically ten, however in the 2017 program, there are thirteen </w:t>
      </w:r>
      <w:r w:rsidRPr="00C26B5E">
        <w:rPr>
          <w:rFonts w:cs="Arial"/>
        </w:rPr>
        <w:t xml:space="preserve">scholarships </w:t>
      </w:r>
      <w:r w:rsidR="00F0259A">
        <w:rPr>
          <w:rFonts w:cs="Arial"/>
        </w:rPr>
        <w:t>to</w:t>
      </w:r>
      <w:r w:rsidRPr="00C26B5E">
        <w:rPr>
          <w:rFonts w:cs="Arial"/>
        </w:rPr>
        <w:t xml:space="preserve"> be awarded.</w:t>
      </w:r>
    </w:p>
    <w:p w14:paraId="548192B9" w14:textId="04F2C5FD" w:rsidR="006C3B1D" w:rsidRDefault="00F0259A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  <w:r>
        <w:rPr>
          <w:rFonts w:cs="Arial"/>
          <w:b/>
          <w:bCs/>
        </w:rPr>
        <w:t>Monetary Value of</w:t>
      </w:r>
      <w:r w:rsidR="008A68D4" w:rsidRPr="00C26B5E">
        <w:rPr>
          <w:rFonts w:cs="Arial"/>
          <w:b/>
          <w:bCs/>
        </w:rPr>
        <w:t xml:space="preserve"> Scholarship</w:t>
      </w:r>
      <w:r>
        <w:rPr>
          <w:rFonts w:cs="Arial"/>
          <w:b/>
          <w:bCs/>
        </w:rPr>
        <w:t>s</w:t>
      </w:r>
      <w:r w:rsidR="008A68D4" w:rsidRPr="00C26B5E">
        <w:rPr>
          <w:rFonts w:cs="Arial"/>
          <w:b/>
          <w:bCs/>
        </w:rPr>
        <w:t>:</w:t>
      </w:r>
      <w:r w:rsidR="008A68D4" w:rsidRPr="00C26B5E">
        <w:rPr>
          <w:rFonts w:cs="Arial"/>
        </w:rPr>
        <w:t xml:space="preserve"> </w:t>
      </w:r>
      <w:r>
        <w:rPr>
          <w:rFonts w:cs="Arial"/>
        </w:rPr>
        <w:t>Ten will have a value of $1,000 and the remaining three will have a value of $1,100.</w:t>
      </w:r>
    </w:p>
    <w:p w14:paraId="713D2ED8" w14:textId="5E762517" w:rsidR="006C3B1D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  <w:r w:rsidRPr="00C26B5E">
        <w:rPr>
          <w:rFonts w:cs="Arial"/>
          <w:b/>
          <w:bCs/>
        </w:rPr>
        <w:t>Award Components</w:t>
      </w:r>
      <w:proofErr w:type="gramStart"/>
      <w:r w:rsidRPr="00C26B5E">
        <w:rPr>
          <w:rFonts w:cs="Arial"/>
          <w:b/>
          <w:bCs/>
        </w:rPr>
        <w:t>:</w:t>
      </w:r>
      <w:r w:rsidRPr="00C26B5E">
        <w:rPr>
          <w:rFonts w:cs="Arial"/>
        </w:rPr>
        <w:t> </w:t>
      </w:r>
      <w:proofErr w:type="gramEnd"/>
      <w:r w:rsidRPr="00C26B5E">
        <w:rPr>
          <w:rFonts w:cs="Arial"/>
        </w:rPr>
        <w:t xml:space="preserve">The successful applicants will be reimbursed for $500 in curling expenses and $500 in academic expenses. All expenses must be submitted with receipts and received </w:t>
      </w:r>
      <w:r w:rsidR="00B1209B">
        <w:rPr>
          <w:rFonts w:cs="Arial"/>
        </w:rPr>
        <w:t xml:space="preserve">at the Curling Canada national office </w:t>
      </w:r>
      <w:r w:rsidRPr="00C26B5E">
        <w:rPr>
          <w:rFonts w:cs="Arial"/>
        </w:rPr>
        <w:t>no later than March 30, 201</w:t>
      </w:r>
      <w:r w:rsidR="00F0259A">
        <w:rPr>
          <w:rFonts w:cs="Arial"/>
        </w:rPr>
        <w:t>8</w:t>
      </w:r>
      <w:r w:rsidRPr="00C26B5E">
        <w:rPr>
          <w:rFonts w:cs="Arial"/>
        </w:rPr>
        <w:t>.</w:t>
      </w:r>
    </w:p>
    <w:p w14:paraId="1C0242C1" w14:textId="7579BFA0" w:rsidR="006C3B1D" w:rsidRPr="00C26B5E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  <w:r w:rsidRPr="00C26B5E">
        <w:rPr>
          <w:rFonts w:cs="Arial"/>
          <w:b/>
          <w:bCs/>
        </w:rPr>
        <w:t>Qualified Expenses</w:t>
      </w:r>
      <w:proofErr w:type="gramStart"/>
      <w:r w:rsidRPr="00C26B5E">
        <w:rPr>
          <w:rFonts w:cs="Arial"/>
          <w:b/>
          <w:bCs/>
        </w:rPr>
        <w:t>:</w:t>
      </w:r>
      <w:r w:rsidRPr="00C26B5E">
        <w:rPr>
          <w:rFonts w:cs="Arial"/>
        </w:rPr>
        <w:t> </w:t>
      </w:r>
      <w:proofErr w:type="gramEnd"/>
      <w:r w:rsidRPr="00C26B5E">
        <w:rPr>
          <w:rFonts w:cs="Arial"/>
        </w:rPr>
        <w:t xml:space="preserve"> Qualified curling expenses include entry fees to curling competitions and curling-related expenses such as</w:t>
      </w:r>
      <w:r w:rsidR="00B1209B">
        <w:rPr>
          <w:rFonts w:cs="Arial"/>
        </w:rPr>
        <w:t>;</w:t>
      </w:r>
      <w:r w:rsidRPr="00C26B5E">
        <w:rPr>
          <w:rFonts w:cs="Arial"/>
        </w:rPr>
        <w:t xml:space="preserve"> league dues, travel, accommodation, medical (chiropractor, massage therapist, physiotherapist, sport</w:t>
      </w:r>
      <w:r w:rsidR="0091578A" w:rsidRPr="00C26B5E">
        <w:rPr>
          <w:rFonts w:cs="Arial"/>
        </w:rPr>
        <w:t>s</w:t>
      </w:r>
      <w:r w:rsidRPr="00C26B5E">
        <w:rPr>
          <w:rFonts w:cs="Arial"/>
        </w:rPr>
        <w:t xml:space="preserve"> psychologist), equipment, training and skills development (fitness membership). </w:t>
      </w:r>
    </w:p>
    <w:p w14:paraId="100B089F" w14:textId="77DB1277" w:rsidR="006C3B1D" w:rsidRDefault="008A68D4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  <w:r w:rsidRPr="00C26B5E">
        <w:rPr>
          <w:rFonts w:cs="Arial"/>
        </w:rPr>
        <w:t>Qualified education expenses include tuition and fees required to enroll at an eligible educational institutio</w:t>
      </w:r>
      <w:r w:rsidR="0091578A" w:rsidRPr="00C26B5E">
        <w:rPr>
          <w:rFonts w:cs="Arial"/>
        </w:rPr>
        <w:t>n. Course-</w:t>
      </w:r>
      <w:r w:rsidRPr="00C26B5E">
        <w:rPr>
          <w:rFonts w:cs="Arial"/>
        </w:rPr>
        <w:t>related expenses such as books, supplies and equipment that are necessary to complete courses also qualify.</w:t>
      </w:r>
    </w:p>
    <w:p w14:paraId="5AB96498" w14:textId="77777777" w:rsidR="00B1209B" w:rsidRDefault="00B1209B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</w:p>
    <w:p w14:paraId="155504A5" w14:textId="677992B1" w:rsidR="00B1209B" w:rsidRPr="00C26B5E" w:rsidRDefault="00B1209B" w:rsidP="00C26B5E">
      <w:pPr>
        <w:widowControl w:val="0"/>
        <w:autoSpaceDE w:val="0"/>
        <w:autoSpaceDN w:val="0"/>
        <w:adjustRightInd w:val="0"/>
        <w:spacing w:after="200" w:line="360" w:lineRule="auto"/>
        <w:rPr>
          <w:rFonts w:cs="Arial"/>
        </w:rPr>
      </w:pPr>
      <w:r>
        <w:rPr>
          <w:rFonts w:cs="Arial"/>
        </w:rPr>
        <w:t xml:space="preserve">For any further questions please contact the Curling Canada Foundation office at </w:t>
      </w:r>
      <w:hyperlink r:id="rId11" w:history="1">
        <w:r w:rsidRPr="004519A7">
          <w:rPr>
            <w:rStyle w:val="Hyperlink"/>
            <w:rFonts w:cs="Arial"/>
          </w:rPr>
          <w:t>donor@curling.ca</w:t>
        </w:r>
      </w:hyperlink>
      <w:r>
        <w:rPr>
          <w:rFonts w:cs="Arial"/>
        </w:rPr>
        <w:t xml:space="preserve"> or 613.834.2076 ext. 127.</w:t>
      </w:r>
      <w:bookmarkStart w:id="0" w:name="_GoBack"/>
      <w:bookmarkEnd w:id="0"/>
    </w:p>
    <w:sectPr w:rsidR="00B1209B" w:rsidRPr="00C26B5E" w:rsidSect="006C3B1D">
      <w:headerReference w:type="default" r:id="rId12"/>
      <w:headerReference w:type="first" r:id="rId13"/>
      <w:pgSz w:w="12240" w:h="15840"/>
      <w:pgMar w:top="1170" w:right="26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7D069" w14:textId="77777777" w:rsidR="00F0259A" w:rsidRDefault="00F0259A" w:rsidP="00DA507E">
      <w:r>
        <w:separator/>
      </w:r>
    </w:p>
  </w:endnote>
  <w:endnote w:type="continuationSeparator" w:id="0">
    <w:p w14:paraId="1FB6E12E" w14:textId="77777777" w:rsidR="00F0259A" w:rsidRDefault="00F0259A" w:rsidP="00D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nockout-HTF49-Litewe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1403" w14:textId="77777777" w:rsidR="00F0259A" w:rsidRDefault="00F0259A" w:rsidP="00DA507E">
      <w:r>
        <w:separator/>
      </w:r>
    </w:p>
  </w:footnote>
  <w:footnote w:type="continuationSeparator" w:id="0">
    <w:p w14:paraId="570A8070" w14:textId="77777777" w:rsidR="00F0259A" w:rsidRDefault="00F0259A" w:rsidP="00DA5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29A8" w14:textId="77777777" w:rsidR="00F0259A" w:rsidRDefault="00F0259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669FBF" wp14:editId="670B4B95">
          <wp:simplePos x="0" y="0"/>
          <wp:positionH relativeFrom="column">
            <wp:posOffset>-720090</wp:posOffset>
          </wp:positionH>
          <wp:positionV relativeFrom="paragraph">
            <wp:posOffset>-447675</wp:posOffset>
          </wp:positionV>
          <wp:extent cx="7772400" cy="10054590"/>
          <wp:effectExtent l="0" t="0" r="0" b="3810"/>
          <wp:wrapNone/>
          <wp:docPr id="2" name="Picture 1" descr="Macintosh HD:Users:benhulse:Dropbox:Hulse&amp;Durrell:Curling Canada:_Delivery:Curling Canada Brand:Templates:Stationery Templates:Letterheads:Digital:CC_Letterhead-Pg2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Hulse&amp;Durrell:Curling Canada:_Delivery:Curling Canada Brand:Templates:Stationery Templates:Letterheads:Digital:CC_Letterhead-Pg2_CMYK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130" w14:textId="77777777" w:rsidR="00F0259A" w:rsidRDefault="00F0259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5F943B" wp14:editId="68C673FF">
          <wp:simplePos x="0" y="0"/>
          <wp:positionH relativeFrom="column">
            <wp:posOffset>-716280</wp:posOffset>
          </wp:positionH>
          <wp:positionV relativeFrom="paragraph">
            <wp:posOffset>-443230</wp:posOffset>
          </wp:positionV>
          <wp:extent cx="7765415" cy="10045700"/>
          <wp:effectExtent l="0" t="0" r="6985" b="12700"/>
          <wp:wrapNone/>
          <wp:docPr id="1" name="Picture 1" descr="Macintosh HD:Users:benhulse:Dropbox:Hulse&amp;Durrell:Curling Canada:_Delivery:Curling Canada Brand:Templates:Stationery Templates:Letterheads:Digital:CC_Letterhead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hulse:Dropbox:Hulse&amp;Durrell:Curling Canada:_Delivery:Curling Canada Brand:Templates:Stationery Templates:Letterheads:Digital:CC_Letterhead_CMYK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2D0"/>
    <w:multiLevelType w:val="hybridMultilevel"/>
    <w:tmpl w:val="9EC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CA3"/>
    <w:multiLevelType w:val="hybridMultilevel"/>
    <w:tmpl w:val="37E0FC36"/>
    <w:lvl w:ilvl="0" w:tplc="8CAE6E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30D2"/>
    <w:multiLevelType w:val="hybridMultilevel"/>
    <w:tmpl w:val="3C7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4C9A"/>
    <w:multiLevelType w:val="hybridMultilevel"/>
    <w:tmpl w:val="694E2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6407D8"/>
    <w:multiLevelType w:val="hybridMultilevel"/>
    <w:tmpl w:val="17E64C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1646C8"/>
    <w:multiLevelType w:val="hybridMultilevel"/>
    <w:tmpl w:val="E5EAE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3764"/>
    <w:multiLevelType w:val="hybridMultilevel"/>
    <w:tmpl w:val="791A3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4"/>
    <w:rsid w:val="00091B7F"/>
    <w:rsid w:val="001A275B"/>
    <w:rsid w:val="001E7FC8"/>
    <w:rsid w:val="002351AE"/>
    <w:rsid w:val="003143B7"/>
    <w:rsid w:val="00314E50"/>
    <w:rsid w:val="003C530E"/>
    <w:rsid w:val="004C48CC"/>
    <w:rsid w:val="005227BC"/>
    <w:rsid w:val="005375B9"/>
    <w:rsid w:val="005A43B8"/>
    <w:rsid w:val="00614608"/>
    <w:rsid w:val="006B0227"/>
    <w:rsid w:val="006B2A83"/>
    <w:rsid w:val="006C3B1D"/>
    <w:rsid w:val="008418CE"/>
    <w:rsid w:val="008A68D4"/>
    <w:rsid w:val="0091578A"/>
    <w:rsid w:val="009266E2"/>
    <w:rsid w:val="00940BC1"/>
    <w:rsid w:val="009D2E5E"/>
    <w:rsid w:val="00A510D4"/>
    <w:rsid w:val="00A70186"/>
    <w:rsid w:val="00AE015B"/>
    <w:rsid w:val="00B1209B"/>
    <w:rsid w:val="00BA7892"/>
    <w:rsid w:val="00C04984"/>
    <w:rsid w:val="00C26B5E"/>
    <w:rsid w:val="00C75362"/>
    <w:rsid w:val="00D5066F"/>
    <w:rsid w:val="00DA1023"/>
    <w:rsid w:val="00DA507E"/>
    <w:rsid w:val="00DD0A22"/>
    <w:rsid w:val="00E32F07"/>
    <w:rsid w:val="00E74D65"/>
    <w:rsid w:val="00F0259A"/>
    <w:rsid w:val="00F54CCE"/>
    <w:rsid w:val="00F56AE7"/>
    <w:rsid w:val="00FC1A0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84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D4"/>
  </w:style>
  <w:style w:type="paragraph" w:styleId="Heading1">
    <w:name w:val="heading 1"/>
    <w:basedOn w:val="Normal"/>
    <w:next w:val="Normal"/>
    <w:link w:val="Heading1Char"/>
    <w:uiPriority w:val="9"/>
    <w:qFormat/>
    <w:rsid w:val="00AE015B"/>
    <w:pPr>
      <w:keepNext/>
      <w:keepLines/>
      <w:spacing w:before="480"/>
      <w:outlineLvl w:val="0"/>
    </w:pPr>
    <w:rPr>
      <w:rFonts w:ascii="Knockout-HTF49-Liteweight" w:eastAsiaTheme="majorEastAsia" w:hAnsi="Knockout-HTF49-Liteweight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15B"/>
    <w:pPr>
      <w:outlineLvl w:val="1"/>
    </w:pPr>
    <w:rPr>
      <w:sz w:val="7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0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7E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7E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7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1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Default">
    <w:name w:val="Default"/>
    <w:rsid w:val="008A68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A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D4"/>
  </w:style>
  <w:style w:type="paragraph" w:styleId="Heading1">
    <w:name w:val="heading 1"/>
    <w:basedOn w:val="Normal"/>
    <w:next w:val="Normal"/>
    <w:link w:val="Heading1Char"/>
    <w:uiPriority w:val="9"/>
    <w:qFormat/>
    <w:rsid w:val="00AE015B"/>
    <w:pPr>
      <w:keepNext/>
      <w:keepLines/>
      <w:spacing w:before="480"/>
      <w:outlineLvl w:val="0"/>
    </w:pPr>
    <w:rPr>
      <w:rFonts w:ascii="Knockout-HTF49-Liteweight" w:eastAsiaTheme="majorEastAsia" w:hAnsi="Knockout-HTF49-Liteweight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15B"/>
    <w:pPr>
      <w:outlineLvl w:val="1"/>
    </w:pPr>
    <w:rPr>
      <w:sz w:val="7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0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7E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7E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7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1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Default">
    <w:name w:val="Default"/>
    <w:rsid w:val="008A68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A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nor@curling.c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urling.ca/scholarship2017" TargetMode="External"/><Relationship Id="rId10" Type="http://schemas.openxmlformats.org/officeDocument/2006/relationships/hyperlink" Target="mailto:donor@curling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chael.wilson:Library:Application%20Support:Microsoft:Office:User%20Templates:My%20Templates:CC_Letterhead-Multipage-Digital-Cambria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AFE1B-58EE-7B40-AD3D-68C3AB0A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CC_Letterhead-Multipage-Digital-Cambria_DOC.dotx</Template>
  <TotalTime>48</TotalTime>
  <Pages>4</Pages>
  <Words>784</Words>
  <Characters>4472</Characters>
  <Application>Microsoft Macintosh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Wilson</dc:creator>
  <cp:keywords/>
  <dc:description/>
  <cp:lastModifiedBy>Brodie Bazinet</cp:lastModifiedBy>
  <cp:revision>4</cp:revision>
  <dcterms:created xsi:type="dcterms:W3CDTF">2017-04-28T16:20:00Z</dcterms:created>
  <dcterms:modified xsi:type="dcterms:W3CDTF">2017-04-28T17:48:00Z</dcterms:modified>
</cp:coreProperties>
</file>